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92" w:rsidRDefault="00451192" w:rsidP="0045119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D3BC5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FC5AC63" wp14:editId="4D73110E">
            <wp:simplePos x="0" y="0"/>
            <wp:positionH relativeFrom="margin">
              <wp:posOffset>5523230</wp:posOffset>
            </wp:positionH>
            <wp:positionV relativeFrom="margin">
              <wp:posOffset>74930</wp:posOffset>
            </wp:positionV>
            <wp:extent cx="676275" cy="752475"/>
            <wp:effectExtent l="0" t="0" r="9525" b="9525"/>
            <wp:wrapSquare wrapText="bothSides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192" w:rsidRDefault="00451192" w:rsidP="0045119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451192" w:rsidRDefault="00451192" w:rsidP="00451192">
      <w:pPr>
        <w:pStyle w:val="Normal1"/>
        <w:tabs>
          <w:tab w:val="left" w:pos="3036"/>
          <w:tab w:val="center" w:pos="4236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1192" w:rsidRDefault="00451192" w:rsidP="00451192">
      <w:pPr>
        <w:pStyle w:val="Normal1"/>
        <w:tabs>
          <w:tab w:val="left" w:pos="3036"/>
          <w:tab w:val="center" w:pos="4236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451192" w:rsidRDefault="00451192" w:rsidP="00451192">
      <w:pPr>
        <w:pStyle w:val="Normal1"/>
        <w:tabs>
          <w:tab w:val="left" w:pos="3036"/>
          <w:tab w:val="center" w:pos="4236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451192" w:rsidRDefault="00451192" w:rsidP="00451192">
      <w:pPr>
        <w:pStyle w:val="Normal1"/>
        <w:tabs>
          <w:tab w:val="left" w:pos="3036"/>
          <w:tab w:val="center" w:pos="4236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D3BC5">
        <w:rPr>
          <w:rFonts w:ascii="Times New Roman" w:hAnsi="Times New Roman" w:cs="Times New Roman"/>
          <w:b/>
          <w:color w:val="auto"/>
          <w:sz w:val="36"/>
          <w:szCs w:val="36"/>
        </w:rPr>
        <w:t>BOVO PREDICT</w:t>
      </w:r>
    </w:p>
    <w:p w:rsidR="00451192" w:rsidRPr="007D3BC5" w:rsidRDefault="00451192" w:rsidP="00451192">
      <w:pPr>
        <w:pStyle w:val="Normal1"/>
        <w:tabs>
          <w:tab w:val="left" w:pos="3036"/>
          <w:tab w:val="center" w:pos="4236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451192" w:rsidRDefault="00451192" w:rsidP="0045119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51192">
        <w:rPr>
          <w:rFonts w:ascii="Times New Roman" w:hAnsi="Times New Roman" w:cs="Times New Roman"/>
          <w:b/>
          <w:sz w:val="28"/>
          <w:szCs w:val="28"/>
        </w:rPr>
        <w:t>Stage 2</w:t>
      </w:r>
      <w:r w:rsidRPr="007D3BC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51192" w:rsidRDefault="00451192" w:rsidP="0045119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451192" w:rsidRPr="001535BA" w:rsidRDefault="00451192" w:rsidP="0045119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535BA">
        <w:rPr>
          <w:rFonts w:asciiTheme="minorHAnsi" w:hAnsiTheme="minorHAnsi" w:cstheme="minorHAnsi"/>
          <w:b/>
          <w:bCs/>
          <w:sz w:val="28"/>
          <w:szCs w:val="28"/>
        </w:rPr>
        <w:t>Domaine : Médecine Prédictive Bucco-dentaire</w:t>
      </w:r>
    </w:p>
    <w:p w:rsidR="00451192" w:rsidRPr="001535BA" w:rsidRDefault="00451192" w:rsidP="0045119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451192" w:rsidRPr="001535BA" w:rsidRDefault="00451192" w:rsidP="0045119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535BA">
        <w:rPr>
          <w:rFonts w:asciiTheme="minorHAnsi" w:hAnsiTheme="minorHAnsi" w:cstheme="minorHAnsi"/>
          <w:b/>
          <w:bCs/>
          <w:sz w:val="28"/>
          <w:szCs w:val="28"/>
        </w:rPr>
        <w:t>Contexte Clinique :</w:t>
      </w:r>
    </w:p>
    <w:p w:rsidR="00451192" w:rsidRPr="000B2A47" w:rsidRDefault="00451192" w:rsidP="004511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0B2A47">
        <w:rPr>
          <w:rFonts w:asciiTheme="minorHAnsi" w:hAnsiTheme="minorHAnsi" w:cstheme="minorHAnsi"/>
          <w:sz w:val="22"/>
          <w:szCs w:val="22"/>
        </w:rPr>
        <w:t xml:space="preserve">L'extraction dentaire provoque une perte osseuse variable individuellement du Squelette </w:t>
      </w:r>
      <w:proofErr w:type="spellStart"/>
      <w:r w:rsidRPr="000B2A47">
        <w:rPr>
          <w:rFonts w:asciiTheme="minorHAnsi" w:hAnsiTheme="minorHAnsi" w:cstheme="minorHAnsi"/>
          <w:sz w:val="22"/>
          <w:szCs w:val="22"/>
        </w:rPr>
        <w:t>Dento-Alvéolaire</w:t>
      </w:r>
      <w:proofErr w:type="spellEnd"/>
      <w:r w:rsidRPr="000B2A47">
        <w:rPr>
          <w:rFonts w:asciiTheme="minorHAnsi" w:hAnsiTheme="minorHAnsi" w:cstheme="minorHAnsi"/>
          <w:sz w:val="22"/>
          <w:szCs w:val="22"/>
        </w:rPr>
        <w:t xml:space="preserve"> sans affecter l’os basale constituant le Squelette Cranio-Facial. Dans la littérature, cette perte osseuse alvéolaire qui n'est pas considérée comme pathologique a été étudiée et rapportée en moyenne sans prendre en compte la variabilité individuelle observée. </w:t>
      </w:r>
    </w:p>
    <w:p w:rsidR="00451192" w:rsidRDefault="00451192" w:rsidP="00EC51B0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0B2A47">
        <w:rPr>
          <w:rFonts w:asciiTheme="minorHAnsi" w:hAnsiTheme="minorHAnsi" w:cstheme="minorHAnsi"/>
          <w:sz w:val="22"/>
          <w:szCs w:val="22"/>
        </w:rPr>
        <w:t xml:space="preserve">Nos travaux de recherche en morphométrie ont montré que la résorption osseuse à la suite d’une extraction dentaire est variable mais individuellement prédéterminée et par conséquent prédictible. Cette perte osseuse affecte les possibilités de pose d’implants dentaires et à terme leur viabilité. La connaissance de cette perte osseuse avant l’extraction dentaire permettrait au praticien d’adapter l’acte chirurgical à la physiologie du patient et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Pr="000B2A47">
        <w:rPr>
          <w:rFonts w:asciiTheme="minorHAnsi" w:hAnsiTheme="minorHAnsi" w:cstheme="minorHAnsi"/>
          <w:sz w:val="22"/>
          <w:szCs w:val="22"/>
        </w:rPr>
        <w:t>prévenir les complications à long terme par un suivi clinique adapté car personnalisé.</w:t>
      </w:r>
    </w:p>
    <w:p w:rsidR="00451192" w:rsidRDefault="00451192" w:rsidP="004511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1192" w:rsidRPr="001535BA" w:rsidRDefault="00451192" w:rsidP="00451192">
      <w:pPr>
        <w:jc w:val="both"/>
        <w:rPr>
          <w:rFonts w:ascii="Calibri" w:hAnsi="Calibri" w:cs="Calibri"/>
          <w:b/>
          <w:sz w:val="28"/>
          <w:szCs w:val="28"/>
        </w:rPr>
      </w:pPr>
      <w:r w:rsidRPr="001535BA">
        <w:rPr>
          <w:rFonts w:ascii="Calibri" w:hAnsi="Calibri" w:cs="Calibri"/>
          <w:b/>
          <w:sz w:val="28"/>
          <w:szCs w:val="28"/>
        </w:rPr>
        <w:t>Objectif :</w:t>
      </w:r>
      <w:r w:rsidRPr="001535BA">
        <w:rPr>
          <w:rFonts w:ascii="Calibri" w:hAnsi="Calibri" w:cs="Calibri"/>
          <w:sz w:val="22"/>
          <w:szCs w:val="22"/>
        </w:rPr>
        <w:t xml:space="preserve">  </w:t>
      </w:r>
    </w:p>
    <w:p w:rsidR="00451192" w:rsidRPr="000B2A47" w:rsidRDefault="00451192" w:rsidP="00451192">
      <w:pPr>
        <w:jc w:val="both"/>
        <w:rPr>
          <w:rFonts w:asciiTheme="minorHAnsi" w:hAnsiTheme="minorHAnsi" w:cstheme="minorHAnsi"/>
          <w:sz w:val="22"/>
          <w:szCs w:val="22"/>
        </w:rPr>
      </w:pPr>
      <w:r w:rsidRPr="000B2A47">
        <w:rPr>
          <w:rFonts w:asciiTheme="minorHAnsi" w:hAnsiTheme="minorHAnsi" w:cstheme="minorHAnsi"/>
          <w:sz w:val="22"/>
          <w:szCs w:val="22"/>
        </w:rPr>
        <w:tab/>
        <w:t xml:space="preserve">Notre projet vise donc à répondre à cette lacune dans le domaine de la santé bucco-dentaire en introduisant une médecine personnalisée et prédictive concernant la variabilité individuelle de perte osseuse suite à une ou des extractions dentaires. Notre démarche scientifique repose sur des résultats innovants acquis en morphométrie en IA non présents dans la littérature. </w:t>
      </w:r>
    </w:p>
    <w:p w:rsidR="00451192" w:rsidRPr="000B2A47" w:rsidRDefault="00451192" w:rsidP="00EC51B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2A47">
        <w:rPr>
          <w:rFonts w:asciiTheme="minorHAnsi" w:hAnsiTheme="minorHAnsi" w:cstheme="minorHAnsi"/>
          <w:sz w:val="22"/>
          <w:szCs w:val="22"/>
        </w:rPr>
        <w:t xml:space="preserve">L’objectif de notre projet est donc de mettre à la disposition du chirurgien-dentiste un service utilisant l’IA lui permettant à partir d’un examen panoramique </w:t>
      </w:r>
      <w:proofErr w:type="spellStart"/>
      <w:r w:rsidRPr="000B2A47">
        <w:rPr>
          <w:rFonts w:asciiTheme="minorHAnsi" w:hAnsiTheme="minorHAnsi" w:cstheme="minorHAnsi"/>
          <w:sz w:val="22"/>
          <w:szCs w:val="22"/>
        </w:rPr>
        <w:t>Rx</w:t>
      </w:r>
      <w:proofErr w:type="spellEnd"/>
      <w:r w:rsidRPr="000B2A47">
        <w:rPr>
          <w:rFonts w:asciiTheme="minorHAnsi" w:hAnsiTheme="minorHAnsi" w:cstheme="minorHAnsi"/>
          <w:sz w:val="22"/>
          <w:szCs w:val="22"/>
        </w:rPr>
        <w:t xml:space="preserve"> (2D), de recevoir en retour, avant même l’extraction d’une dent,</w:t>
      </w:r>
      <w:r>
        <w:rPr>
          <w:rFonts w:asciiTheme="minorHAnsi" w:hAnsiTheme="minorHAnsi" w:cstheme="minorHAnsi"/>
          <w:sz w:val="22"/>
          <w:szCs w:val="22"/>
        </w:rPr>
        <w:t xml:space="preserve"> l’</w:t>
      </w:r>
      <w:r w:rsidRPr="000B2A47">
        <w:rPr>
          <w:rFonts w:asciiTheme="minorHAnsi" w:hAnsiTheme="minorHAnsi" w:cstheme="minorHAnsi"/>
          <w:sz w:val="22"/>
          <w:szCs w:val="22"/>
        </w:rPr>
        <w:t xml:space="preserve">image virtuelle du Volume Osseux Résiduel (VOR) de la table osseuse au site d’extraction après cicatrisation </w:t>
      </w:r>
      <w:r>
        <w:rPr>
          <w:rFonts w:asciiTheme="minorHAnsi" w:hAnsiTheme="minorHAnsi" w:cstheme="minorHAnsi"/>
          <w:sz w:val="22"/>
          <w:szCs w:val="22"/>
        </w:rPr>
        <w:t xml:space="preserve">et </w:t>
      </w:r>
      <w:r w:rsidRPr="000B2A47">
        <w:rPr>
          <w:rFonts w:asciiTheme="minorHAnsi" w:hAnsiTheme="minorHAnsi" w:cstheme="minorHAnsi"/>
          <w:sz w:val="22"/>
          <w:szCs w:val="22"/>
        </w:rPr>
        <w:t>une prédiction de la perte osseuse induite par l’acte chirurgical d’ext</w:t>
      </w:r>
      <w:r>
        <w:rPr>
          <w:rFonts w:asciiTheme="minorHAnsi" w:hAnsiTheme="minorHAnsi" w:cstheme="minorHAnsi"/>
          <w:sz w:val="22"/>
          <w:szCs w:val="22"/>
        </w:rPr>
        <w:t>raction dentaire envisagé</w:t>
      </w:r>
      <w:r w:rsidRPr="000B2A47">
        <w:rPr>
          <w:rFonts w:asciiTheme="minorHAnsi" w:hAnsiTheme="minorHAnsi" w:cstheme="minorHAnsi"/>
          <w:sz w:val="22"/>
          <w:szCs w:val="22"/>
        </w:rPr>
        <w:t>.</w:t>
      </w:r>
    </w:p>
    <w:p w:rsidR="00451192" w:rsidRPr="000B2A47" w:rsidRDefault="00451192" w:rsidP="004511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1192" w:rsidRPr="001535BA" w:rsidRDefault="00451192" w:rsidP="0045119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535BA">
        <w:rPr>
          <w:rFonts w:asciiTheme="minorHAnsi" w:hAnsiTheme="minorHAnsi" w:cstheme="minorHAnsi"/>
          <w:b/>
          <w:color w:val="000000"/>
          <w:sz w:val="28"/>
          <w:szCs w:val="28"/>
        </w:rPr>
        <w:t>Travail demandé</w:t>
      </w:r>
    </w:p>
    <w:p w:rsidR="00451192" w:rsidRDefault="00451192" w:rsidP="004511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0B2A47">
        <w:rPr>
          <w:rFonts w:asciiTheme="minorHAnsi" w:hAnsiTheme="minorHAnsi" w:cstheme="minorHAnsi"/>
          <w:sz w:val="22"/>
          <w:szCs w:val="22"/>
        </w:rPr>
        <w:t xml:space="preserve">Pour réaliser cette prédiction, nous devons réaliser un recalage précis entre le pano </w:t>
      </w:r>
      <w:proofErr w:type="spellStart"/>
      <w:r w:rsidRPr="000B2A47">
        <w:rPr>
          <w:rFonts w:asciiTheme="minorHAnsi" w:hAnsiTheme="minorHAnsi" w:cstheme="minorHAnsi"/>
          <w:sz w:val="22"/>
          <w:szCs w:val="22"/>
        </w:rPr>
        <w:t>Rx</w:t>
      </w:r>
      <w:proofErr w:type="spellEnd"/>
      <w:r w:rsidRPr="000B2A47">
        <w:rPr>
          <w:rFonts w:asciiTheme="minorHAnsi" w:hAnsiTheme="minorHAnsi" w:cstheme="minorHAnsi"/>
          <w:sz w:val="22"/>
          <w:szCs w:val="22"/>
        </w:rPr>
        <w:t xml:space="preserve"> et le </w:t>
      </w:r>
      <w:r>
        <w:rPr>
          <w:rFonts w:asciiTheme="minorHAnsi" w:hAnsiTheme="minorHAnsi" w:cstheme="minorHAnsi"/>
          <w:sz w:val="22"/>
          <w:szCs w:val="22"/>
        </w:rPr>
        <w:t>pano virtuel venant du CBCT du</w:t>
      </w:r>
      <w:r w:rsidRPr="000B2A47">
        <w:rPr>
          <w:rFonts w:asciiTheme="minorHAnsi" w:hAnsiTheme="minorHAnsi" w:cstheme="minorHAnsi"/>
          <w:sz w:val="22"/>
          <w:szCs w:val="22"/>
        </w:rPr>
        <w:t xml:space="preserve"> même patient de façon à aligner et orienter correctement les coupes sagittales extraites du CBCT en correspondance avec</w:t>
      </w:r>
      <w:r>
        <w:rPr>
          <w:rFonts w:asciiTheme="minorHAnsi" w:hAnsiTheme="minorHAnsi" w:cstheme="minorHAnsi"/>
          <w:sz w:val="22"/>
          <w:szCs w:val="22"/>
        </w:rPr>
        <w:t xml:space="preserve"> la dent explorée du pano </w:t>
      </w:r>
      <w:proofErr w:type="spellStart"/>
      <w:r>
        <w:rPr>
          <w:rFonts w:asciiTheme="minorHAnsi" w:hAnsiTheme="minorHAnsi" w:cstheme="minorHAnsi"/>
          <w:sz w:val="22"/>
          <w:szCs w:val="22"/>
        </w:rPr>
        <w:t>Rx</w:t>
      </w:r>
      <w:proofErr w:type="spellEnd"/>
      <w:r>
        <w:rPr>
          <w:rFonts w:asciiTheme="minorHAnsi" w:hAnsiTheme="minorHAnsi" w:cstheme="minorHAnsi"/>
          <w:sz w:val="22"/>
          <w:szCs w:val="22"/>
        </w:rPr>
        <w:t>. Deux types d’architecture (</w:t>
      </w:r>
      <w:r w:rsidRPr="000B2A47">
        <w:rPr>
          <w:rFonts w:asciiTheme="minorHAnsi" w:hAnsiTheme="minorHAnsi" w:cstheme="minorHAnsi"/>
          <w:sz w:val="22"/>
          <w:szCs w:val="22"/>
        </w:rPr>
        <w:t>GAN</w:t>
      </w:r>
      <w:r>
        <w:rPr>
          <w:rFonts w:asciiTheme="minorHAnsi" w:hAnsiTheme="minorHAnsi" w:cstheme="minorHAnsi"/>
          <w:sz w:val="22"/>
          <w:szCs w:val="22"/>
        </w:rPr>
        <w:t xml:space="preserve"> type Pix2pix et un CNN type </w:t>
      </w:r>
      <w:proofErr w:type="spellStart"/>
      <w:r>
        <w:rPr>
          <w:rFonts w:asciiTheme="minorHAnsi" w:hAnsiTheme="minorHAnsi" w:cstheme="minorHAnsi"/>
          <w:sz w:val="22"/>
          <w:szCs w:val="22"/>
        </w:rPr>
        <w:t>SegNet</w:t>
      </w:r>
      <w:proofErr w:type="spellEnd"/>
      <w:r>
        <w:rPr>
          <w:rFonts w:asciiTheme="minorHAnsi" w:hAnsiTheme="minorHAnsi" w:cstheme="minorHAnsi"/>
          <w:sz w:val="22"/>
          <w:szCs w:val="22"/>
        </w:rPr>
        <w:t>) ont déjà été testés et entrain</w:t>
      </w:r>
      <w:r w:rsidRPr="000B2A47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B2A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où est mis en entrée une section d’une dent du pano </w:t>
      </w:r>
      <w:proofErr w:type="spellStart"/>
      <w:r>
        <w:rPr>
          <w:rFonts w:asciiTheme="minorHAnsi" w:hAnsiTheme="minorHAnsi" w:cstheme="minorHAnsi"/>
          <w:sz w:val="22"/>
          <w:szCs w:val="22"/>
        </w:rPr>
        <w:t>Rx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et en sortie</w:t>
      </w:r>
      <w:r w:rsidRPr="000B2A47">
        <w:rPr>
          <w:rFonts w:asciiTheme="minorHAnsi" w:hAnsiTheme="minorHAnsi" w:cstheme="minorHAnsi"/>
          <w:sz w:val="22"/>
          <w:szCs w:val="22"/>
        </w:rPr>
        <w:t xml:space="preserve"> la coupe sagittale </w:t>
      </w:r>
      <w:r>
        <w:rPr>
          <w:rFonts w:asciiTheme="minorHAnsi" w:hAnsiTheme="minorHAnsi" w:cstheme="minorHAnsi"/>
          <w:sz w:val="22"/>
          <w:szCs w:val="22"/>
        </w:rPr>
        <w:t>issue du CBCT correspondante à cette</w:t>
      </w:r>
      <w:r w:rsidRPr="000B2A47">
        <w:rPr>
          <w:rFonts w:asciiTheme="minorHAnsi" w:hAnsiTheme="minorHAnsi" w:cstheme="minorHAnsi"/>
          <w:sz w:val="22"/>
          <w:szCs w:val="22"/>
        </w:rPr>
        <w:t xml:space="preserve"> dent du pano </w:t>
      </w:r>
      <w:proofErr w:type="spellStart"/>
      <w:r w:rsidRPr="000B2A47">
        <w:rPr>
          <w:rFonts w:asciiTheme="minorHAnsi" w:hAnsiTheme="minorHAnsi" w:cstheme="minorHAnsi"/>
          <w:sz w:val="22"/>
          <w:szCs w:val="22"/>
        </w:rPr>
        <w:t>Rx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Nous avons réussi un recalage correct du pano </w:t>
      </w:r>
      <w:proofErr w:type="spellStart"/>
      <w:r>
        <w:rPr>
          <w:rFonts w:asciiTheme="minorHAnsi" w:hAnsiTheme="minorHAnsi" w:cstheme="minorHAnsi"/>
          <w:sz w:val="22"/>
          <w:szCs w:val="22"/>
        </w:rPr>
        <w:t>Rx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au sein du CBCT mais nous rencontrons une difficulté dans le redimensionnement du Pano </w:t>
      </w:r>
      <w:proofErr w:type="spellStart"/>
      <w:r>
        <w:rPr>
          <w:rFonts w:asciiTheme="minorHAnsi" w:hAnsiTheme="minorHAnsi" w:cstheme="minorHAnsi"/>
          <w:sz w:val="22"/>
          <w:szCs w:val="22"/>
        </w:rPr>
        <w:t>Rx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au sein de l’examen CBCT pour que la performance de ces apprentissages machine</w:t>
      </w:r>
      <w:r w:rsidRPr="000B2A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répondent à la précision exigée en clinique (Illustrations 1 et 2)</w:t>
      </w:r>
      <w:r w:rsidRPr="000B2A4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51192" w:rsidRPr="000B2A47" w:rsidRDefault="00451192" w:rsidP="004511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. </w:t>
      </w:r>
      <w:r w:rsidRPr="001B479F">
        <w:rPr>
          <w:rFonts w:asciiTheme="minorHAnsi" w:hAnsiTheme="minorHAnsi" w:cstheme="minorHAnsi"/>
          <w:b/>
          <w:sz w:val="22"/>
          <w:szCs w:val="22"/>
        </w:rPr>
        <w:t>Réalisation 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0B2A47">
        <w:rPr>
          <w:rFonts w:asciiTheme="minorHAnsi" w:hAnsiTheme="minorHAnsi" w:cstheme="minorHAnsi"/>
          <w:sz w:val="22"/>
          <w:szCs w:val="22"/>
        </w:rPr>
        <w:t>Le stage aura donc pour finalité de réaliser un programme python</w:t>
      </w:r>
      <w:r>
        <w:rPr>
          <w:rFonts w:asciiTheme="minorHAnsi" w:hAnsiTheme="minorHAnsi" w:cstheme="minorHAnsi"/>
          <w:sz w:val="22"/>
          <w:szCs w:val="22"/>
        </w:rPr>
        <w:t xml:space="preserve"> de</w:t>
      </w:r>
      <w:r w:rsidRPr="000B2A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redimensionnement du Pano </w:t>
      </w:r>
      <w:proofErr w:type="spellStart"/>
      <w:r>
        <w:rPr>
          <w:rFonts w:asciiTheme="minorHAnsi" w:hAnsiTheme="minorHAnsi" w:cstheme="minorHAnsi"/>
          <w:sz w:val="22"/>
          <w:szCs w:val="22"/>
        </w:rPr>
        <w:t>Rx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pour permettre un alignement correct </w:t>
      </w:r>
      <w:r w:rsidRPr="000B2A47">
        <w:rPr>
          <w:rFonts w:asciiTheme="minorHAnsi" w:hAnsiTheme="minorHAnsi" w:cstheme="minorHAnsi"/>
          <w:sz w:val="22"/>
          <w:szCs w:val="22"/>
        </w:rPr>
        <w:t>entre le</w:t>
      </w:r>
      <w:r>
        <w:rPr>
          <w:rFonts w:asciiTheme="minorHAnsi" w:hAnsiTheme="minorHAnsi" w:cstheme="minorHAnsi"/>
          <w:sz w:val="22"/>
          <w:szCs w:val="22"/>
        </w:rPr>
        <w:t>s dents du</w:t>
      </w:r>
      <w:r w:rsidRPr="000B2A47">
        <w:rPr>
          <w:rFonts w:asciiTheme="minorHAnsi" w:hAnsiTheme="minorHAnsi" w:cstheme="minorHAnsi"/>
          <w:sz w:val="22"/>
          <w:szCs w:val="22"/>
        </w:rPr>
        <w:t xml:space="preserve"> Pano </w:t>
      </w:r>
      <w:proofErr w:type="spellStart"/>
      <w:r w:rsidRPr="000B2A47">
        <w:rPr>
          <w:rFonts w:asciiTheme="minorHAnsi" w:hAnsiTheme="minorHAnsi" w:cstheme="minorHAnsi"/>
          <w:sz w:val="22"/>
          <w:szCs w:val="22"/>
        </w:rPr>
        <w:t>Rx</w:t>
      </w:r>
      <w:proofErr w:type="spellEnd"/>
      <w:r w:rsidRPr="000B2A47">
        <w:rPr>
          <w:rFonts w:asciiTheme="minorHAnsi" w:hAnsiTheme="minorHAnsi" w:cstheme="minorHAnsi"/>
          <w:sz w:val="22"/>
          <w:szCs w:val="22"/>
        </w:rPr>
        <w:t xml:space="preserve"> et les coupes sagittales </w:t>
      </w:r>
      <w:r>
        <w:rPr>
          <w:rFonts w:asciiTheme="minorHAnsi" w:hAnsiTheme="minorHAnsi" w:cstheme="minorHAnsi"/>
          <w:sz w:val="22"/>
          <w:szCs w:val="22"/>
        </w:rPr>
        <w:t xml:space="preserve">du CBCT. </w:t>
      </w:r>
      <w:r w:rsidRPr="003E7D99">
        <w:rPr>
          <w:rFonts w:asciiTheme="minorHAnsi" w:hAnsiTheme="minorHAnsi" w:cstheme="minorHAnsi"/>
          <w:sz w:val="22"/>
          <w:szCs w:val="22"/>
        </w:rPr>
        <w:t xml:space="preserve">Ce programme sera ensuite à intégrer dans le GAN développé de façon </w:t>
      </w:r>
      <w:r w:rsidRPr="003E7D99">
        <w:rPr>
          <w:rFonts w:asciiTheme="minorHAnsi" w:hAnsiTheme="minorHAnsi" w:cstheme="minorHAnsi"/>
          <w:sz w:val="22"/>
          <w:szCs w:val="22"/>
        </w:rPr>
        <w:lastRenderedPageBreak/>
        <w:t>à prédire non seulement le Volume Osseux Dentaire (VOD) comme m</w:t>
      </w:r>
      <w:r>
        <w:rPr>
          <w:rFonts w:asciiTheme="minorHAnsi" w:hAnsiTheme="minorHAnsi" w:cstheme="minorHAnsi"/>
          <w:sz w:val="22"/>
          <w:szCs w:val="22"/>
        </w:rPr>
        <w:t xml:space="preserve">entionné mais également </w:t>
      </w:r>
      <w:r w:rsidRPr="003E7D99">
        <w:rPr>
          <w:rFonts w:asciiTheme="minorHAnsi" w:hAnsiTheme="minorHAnsi" w:cstheme="minorHAnsi"/>
          <w:sz w:val="22"/>
          <w:szCs w:val="22"/>
        </w:rPr>
        <w:t xml:space="preserve">(1) le Volume Osseux Implantaire (VOI) d’une crête édentée et (2) le volume osseux Résiduel (VOR) d’une dent à extraire à partir de l’imagerie 2D du panoramique </w:t>
      </w:r>
      <w:proofErr w:type="spellStart"/>
      <w:r w:rsidRPr="003E7D99">
        <w:rPr>
          <w:rFonts w:asciiTheme="minorHAnsi" w:hAnsiTheme="minorHAnsi" w:cstheme="minorHAnsi"/>
          <w:sz w:val="22"/>
          <w:szCs w:val="22"/>
        </w:rPr>
        <w:t>Rx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(proposition 1 de Bovo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Predict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3E7D99">
        <w:rPr>
          <w:rFonts w:asciiTheme="minorHAnsi" w:hAnsiTheme="minorHAnsi" w:cstheme="minorHAnsi"/>
          <w:sz w:val="22"/>
          <w:szCs w:val="22"/>
        </w:rPr>
        <w:t>.</w:t>
      </w:r>
      <w:r w:rsidRPr="000B2A47">
        <w:rPr>
          <w:rFonts w:asciiTheme="minorHAnsi" w:hAnsiTheme="minorHAnsi" w:cstheme="minorHAnsi"/>
          <w:sz w:val="22"/>
          <w:szCs w:val="22"/>
        </w:rPr>
        <w:t xml:space="preserve"> Comme ce dispositif vise une prédiction et non un diagnostic, nous pensons qu’</w:t>
      </w:r>
      <w:r>
        <w:rPr>
          <w:rFonts w:asciiTheme="minorHAnsi" w:hAnsiTheme="minorHAnsi" w:cstheme="minorHAnsi"/>
          <w:sz w:val="22"/>
          <w:szCs w:val="22"/>
        </w:rPr>
        <w:t>une performance prédictive de 90</w:t>
      </w:r>
      <w:r w:rsidRPr="000B2A47">
        <w:rPr>
          <w:rFonts w:asciiTheme="minorHAnsi" w:hAnsiTheme="minorHAnsi" w:cstheme="minorHAnsi"/>
          <w:sz w:val="22"/>
          <w:szCs w:val="22"/>
        </w:rPr>
        <w:t>% ± 5% de</w:t>
      </w:r>
      <w:r>
        <w:rPr>
          <w:rFonts w:asciiTheme="minorHAnsi" w:hAnsiTheme="minorHAnsi" w:cstheme="minorHAnsi"/>
          <w:sz w:val="22"/>
          <w:szCs w:val="22"/>
        </w:rPr>
        <w:t>s différentes images générées</w:t>
      </w:r>
      <w:r w:rsidRPr="000B2A47">
        <w:rPr>
          <w:rFonts w:asciiTheme="minorHAnsi" w:hAnsiTheme="minorHAnsi" w:cstheme="minorHAnsi"/>
          <w:sz w:val="22"/>
          <w:szCs w:val="22"/>
        </w:rPr>
        <w:t xml:space="preserve"> est l’objectif à atteindre pour que cet outil soit utile au praticien. La prédiction de l’image virtuelle du VOR sera associée à un risque qualifiée sur la faisabilité de la pose d’implant.</w:t>
      </w:r>
    </w:p>
    <w:p w:rsidR="00451192" w:rsidRDefault="00451192" w:rsidP="004511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B2A47">
        <w:rPr>
          <w:rFonts w:asciiTheme="minorHAnsi" w:hAnsiTheme="minorHAnsi" w:cstheme="minorHAnsi"/>
          <w:sz w:val="22"/>
          <w:szCs w:val="22"/>
        </w:rPr>
        <w:t xml:space="preserve">Une base de données importante comprenant 175 908 examens </w:t>
      </w:r>
      <w:proofErr w:type="spellStart"/>
      <w:r w:rsidRPr="000B2A47">
        <w:rPr>
          <w:rFonts w:asciiTheme="minorHAnsi" w:hAnsiTheme="minorHAnsi" w:cstheme="minorHAnsi"/>
          <w:sz w:val="22"/>
          <w:szCs w:val="22"/>
        </w:rPr>
        <w:t>anonymisés</w:t>
      </w:r>
      <w:proofErr w:type="spellEnd"/>
      <w:r w:rsidRPr="000B2A47">
        <w:rPr>
          <w:rFonts w:asciiTheme="minorHAnsi" w:hAnsiTheme="minorHAnsi" w:cstheme="minorHAnsi"/>
          <w:sz w:val="22"/>
          <w:szCs w:val="22"/>
        </w:rPr>
        <w:t xml:space="preserve"> (2D et 3D) dont 12 215 Pano associés au CBCT d’un même patient sont stockés sur une Platform Google accessible par internet. Ces examens sont disponibles sur une base de données type </w:t>
      </w:r>
      <w:proofErr w:type="spellStart"/>
      <w:r w:rsidRPr="000B2A47">
        <w:rPr>
          <w:rFonts w:asciiTheme="minorHAnsi" w:hAnsiTheme="minorHAnsi" w:cstheme="minorHAnsi"/>
          <w:sz w:val="22"/>
          <w:szCs w:val="22"/>
        </w:rPr>
        <w:t>SQLite</w:t>
      </w:r>
      <w:proofErr w:type="spellEnd"/>
      <w:r w:rsidRPr="000B2A47">
        <w:rPr>
          <w:rFonts w:asciiTheme="minorHAnsi" w:hAnsiTheme="minorHAnsi" w:cstheme="minorHAnsi"/>
          <w:sz w:val="22"/>
          <w:szCs w:val="22"/>
        </w:rPr>
        <w:t xml:space="preserve"> qui sera mise à la disposition du ou des stagiaires.</w:t>
      </w:r>
    </w:p>
    <w:p w:rsidR="00C21A30" w:rsidRDefault="00C21A30" w:rsidP="004511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1A30" w:rsidRDefault="00C21A30" w:rsidP="00C21A30">
      <w:pPr>
        <w:pStyle w:val="Normal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D03CE2">
        <w:rPr>
          <w:rFonts w:asciiTheme="minorHAnsi" w:hAnsiTheme="minorHAnsi" w:cstheme="minorHAnsi"/>
          <w:sz w:val="22"/>
          <w:szCs w:val="22"/>
        </w:rPr>
        <w:t>Ce projet a déjà fait l’objet d’un dépôt de brevet français en 2023 et d’un PCT en novembre 2024.</w:t>
      </w:r>
      <w:bookmarkStart w:id="0" w:name="_GoBack"/>
      <w:bookmarkEnd w:id="0"/>
    </w:p>
    <w:p w:rsidR="00451192" w:rsidRDefault="00451192" w:rsidP="004511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1192" w:rsidRDefault="00451192" w:rsidP="004511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1535BA">
        <w:rPr>
          <w:rFonts w:asciiTheme="minorHAnsi" w:hAnsiTheme="minorHAnsi" w:cstheme="minorHAnsi"/>
          <w:b/>
          <w:sz w:val="28"/>
          <w:szCs w:val="28"/>
        </w:rPr>
        <w:t>Illustration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="00214AED">
        <w:rPr>
          <w:rFonts w:asciiTheme="minorHAnsi" w:hAnsiTheme="minorHAnsi" w:cstheme="minorHAnsi"/>
          <w:b/>
          <w:sz w:val="28"/>
          <w:szCs w:val="28"/>
        </w:rPr>
        <w:t xml:space="preserve"> des</w:t>
      </w:r>
      <w:r w:rsidRPr="001535BA">
        <w:rPr>
          <w:rFonts w:asciiTheme="minorHAnsi" w:hAnsiTheme="minorHAnsi" w:cstheme="minorHAnsi"/>
          <w:b/>
          <w:sz w:val="28"/>
          <w:szCs w:val="28"/>
        </w:rPr>
        <w:t xml:space="preserve"> résultat</w:t>
      </w:r>
      <w:r w:rsidR="00214AED">
        <w:rPr>
          <w:rFonts w:asciiTheme="minorHAnsi" w:hAnsiTheme="minorHAnsi" w:cstheme="minorHAnsi"/>
          <w:b/>
          <w:sz w:val="28"/>
          <w:szCs w:val="28"/>
        </w:rPr>
        <w:t>s</w:t>
      </w:r>
      <w:r w:rsidRPr="001535B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déjà </w:t>
      </w:r>
      <w:r w:rsidRPr="001535BA">
        <w:rPr>
          <w:rFonts w:asciiTheme="minorHAnsi" w:hAnsiTheme="minorHAnsi" w:cstheme="minorHAnsi"/>
          <w:b/>
          <w:sz w:val="28"/>
          <w:szCs w:val="28"/>
        </w:rPr>
        <w:t>obtenu</w:t>
      </w:r>
      <w:r w:rsidR="00214AED">
        <w:rPr>
          <w:rFonts w:asciiTheme="minorHAnsi" w:hAnsiTheme="minorHAnsi" w:cstheme="minorHAnsi"/>
          <w:b/>
          <w:sz w:val="28"/>
          <w:szCs w:val="28"/>
        </w:rPr>
        <w:t>s</w:t>
      </w:r>
      <w:r w:rsidRPr="001535BA">
        <w:rPr>
          <w:rFonts w:asciiTheme="minorHAnsi" w:hAnsiTheme="minorHAnsi" w:cstheme="minorHAnsi"/>
          <w:b/>
          <w:sz w:val="28"/>
          <w:szCs w:val="28"/>
        </w:rPr>
        <w:t xml:space="preserve"> avec l</w:t>
      </w:r>
      <w:r>
        <w:rPr>
          <w:rFonts w:asciiTheme="minorHAnsi" w:hAnsiTheme="minorHAnsi" w:cstheme="minorHAnsi"/>
          <w:b/>
          <w:sz w:val="28"/>
          <w:szCs w:val="28"/>
        </w:rPr>
        <w:t xml:space="preserve">es </w:t>
      </w:r>
      <w:r w:rsidRPr="001535BA">
        <w:rPr>
          <w:rFonts w:asciiTheme="minorHAnsi" w:hAnsiTheme="minorHAnsi" w:cstheme="minorHAnsi"/>
          <w:b/>
          <w:sz w:val="28"/>
          <w:szCs w:val="28"/>
        </w:rPr>
        <w:t>actuel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1535BA">
        <w:rPr>
          <w:rFonts w:asciiTheme="minorHAnsi" w:hAnsiTheme="minorHAnsi" w:cstheme="minorHAnsi"/>
          <w:b/>
          <w:sz w:val="28"/>
          <w:szCs w:val="28"/>
        </w:rPr>
        <w:t xml:space="preserve"> apprentissage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1535BA">
        <w:rPr>
          <w:rFonts w:asciiTheme="minorHAnsi" w:hAnsiTheme="minorHAnsi" w:cstheme="minorHAnsi"/>
          <w:b/>
          <w:sz w:val="28"/>
          <w:szCs w:val="28"/>
        </w:rPr>
        <w:t xml:space="preserve"> machine mis en œuvre</w:t>
      </w:r>
    </w:p>
    <w:p w:rsidR="00451192" w:rsidRDefault="00451192" w:rsidP="0045119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51192" w:rsidRPr="001535BA" w:rsidRDefault="00451192" w:rsidP="004511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Pr="00451192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6E862509" wp14:editId="7053D513">
            <wp:extent cx="4607169" cy="259102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5559" cy="259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92" w:rsidRDefault="00451192" w:rsidP="004511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1192" w:rsidRPr="000B2A47" w:rsidRDefault="00451192" w:rsidP="004511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922C1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44A1584" wp14:editId="592855AC">
            <wp:extent cx="4678806" cy="263183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7966" cy="265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92" w:rsidRPr="00946539" w:rsidRDefault="00451192" w:rsidP="00451192">
      <w:pPr>
        <w:pStyle w:val="Paragraphedeliste"/>
        <w:jc w:val="both"/>
        <w:rPr>
          <w:rFonts w:asciiTheme="minorHAnsi" w:hAnsiTheme="minorHAnsi" w:cstheme="minorHAnsi"/>
          <w:sz w:val="22"/>
          <w:szCs w:val="22"/>
        </w:rPr>
      </w:pPr>
    </w:p>
    <w:p w:rsidR="00451192" w:rsidRDefault="00451192" w:rsidP="00451192">
      <w:pPr>
        <w:jc w:val="both"/>
      </w:pPr>
    </w:p>
    <w:sectPr w:rsidR="0045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A5EA7"/>
    <w:multiLevelType w:val="hybridMultilevel"/>
    <w:tmpl w:val="35F2E344"/>
    <w:lvl w:ilvl="0" w:tplc="0C48A44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92"/>
    <w:rsid w:val="00214AED"/>
    <w:rsid w:val="00451192"/>
    <w:rsid w:val="00A87BC6"/>
    <w:rsid w:val="00C21A30"/>
    <w:rsid w:val="00E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1E84"/>
  <w15:chartTrackingRefBased/>
  <w15:docId w15:val="{2AAC1C32-83D7-4EE6-A296-EF8A205D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92"/>
    <w:pPr>
      <w:spacing w:after="0" w:line="240" w:lineRule="auto"/>
    </w:pPr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5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1192"/>
    <w:pPr>
      <w:ind w:left="720"/>
      <w:contextualSpacing/>
    </w:pPr>
  </w:style>
  <w:style w:type="paragraph" w:customStyle="1" w:styleId="Normal1">
    <w:name w:val="Normal1"/>
    <w:rsid w:val="00451192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jrnefussi@hotmail.fr</dc:creator>
  <cp:keywords/>
  <dc:description/>
  <cp:lastModifiedBy>jrnefussi@hotmail.fr</cp:lastModifiedBy>
  <cp:revision>3</cp:revision>
  <dcterms:created xsi:type="dcterms:W3CDTF">2025-02-18T11:39:00Z</dcterms:created>
  <dcterms:modified xsi:type="dcterms:W3CDTF">2025-02-18T12:45:00Z</dcterms:modified>
</cp:coreProperties>
</file>