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1696"/>
        <w:gridCol w:w="6440"/>
        <w:gridCol w:w="2001"/>
      </w:tblGrid>
      <w:tr w:rsidR="00BC4B0E">
        <w:trPr>
          <w:trHeight w:val="1454"/>
        </w:trPr>
        <w:tc>
          <w:tcPr>
            <w:tcW w:w="1696" w:type="dxa"/>
            <w:shd w:val="clear" w:color="auto" w:fill="auto"/>
          </w:tcPr>
          <w:p w:rsidR="00BC4B0E" w:rsidRDefault="009D1796">
            <w:pPr>
              <w:snapToGrid w:val="0"/>
              <w:rPr>
                <w:rFonts w:ascii="Times New Roman" w:hAnsi="Times New Roman" w:cs="Times New Roman"/>
                <w:b/>
              </w:rPr>
            </w:pPr>
            <w:r>
              <w:rPr>
                <w:noProof/>
                <w:lang w:val="fr-FR" w:eastAsia="fr-FR"/>
              </w:rPr>
              <w:drawing>
                <wp:anchor distT="0" distB="0" distL="114935" distR="114935" simplePos="0" relativeHeight="251657728" behindDoc="1" locked="0" layoutInCell="1" allowOverlap="1">
                  <wp:simplePos x="0" y="0"/>
                  <wp:positionH relativeFrom="column">
                    <wp:posOffset>5029200</wp:posOffset>
                  </wp:positionH>
                  <wp:positionV relativeFrom="paragraph">
                    <wp:posOffset>167640</wp:posOffset>
                  </wp:positionV>
                  <wp:extent cx="1216660" cy="68326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16660" cy="683260"/>
                          </a:xfrm>
                          <a:prstGeom prst="rect">
                            <a:avLst/>
                          </a:prstGeom>
                          <a:solidFill>
                            <a:srgbClr val="FFFFFF"/>
                          </a:solidFill>
                          <a:ln w="9525">
                            <a:noFill/>
                            <a:miter lim="800000"/>
                            <a:headEnd/>
                            <a:tailEnd/>
                          </a:ln>
                        </pic:spPr>
                      </pic:pic>
                    </a:graphicData>
                  </a:graphic>
                </wp:anchor>
              </w:drawing>
            </w:r>
            <w:bookmarkStart w:id="0" w:name="_Hlk5698800"/>
            <w:bookmarkStart w:id="1" w:name="OLE_LINK4"/>
            <w:bookmarkStart w:id="2" w:name="OLE_LINK3"/>
            <w:bookmarkEnd w:id="0"/>
            <w:bookmarkEnd w:id="1"/>
            <w:bookmarkEnd w:id="2"/>
            <w:r>
              <w:rPr>
                <w:rFonts w:ascii="Times New Roman" w:hAnsi="Times New Roman" w:cs="Times New Roman"/>
                <w:noProof/>
                <w:lang w:val="fr-FR" w:eastAsia="fr-FR"/>
              </w:rPr>
              <w:drawing>
                <wp:inline distT="0" distB="0" distL="0" distR="0">
                  <wp:extent cx="6858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85800"/>
                          </a:xfrm>
                          <a:prstGeom prst="rect">
                            <a:avLst/>
                          </a:prstGeom>
                          <a:solidFill>
                            <a:srgbClr val="FFFFFF"/>
                          </a:solidFill>
                          <a:ln w="9525">
                            <a:noFill/>
                            <a:miter lim="800000"/>
                            <a:headEnd/>
                            <a:tailEnd/>
                          </a:ln>
                        </pic:spPr>
                      </pic:pic>
                    </a:graphicData>
                  </a:graphic>
                </wp:inline>
              </w:drawing>
            </w:r>
          </w:p>
        </w:tc>
        <w:tc>
          <w:tcPr>
            <w:tcW w:w="6440" w:type="dxa"/>
            <w:shd w:val="clear" w:color="auto" w:fill="auto"/>
          </w:tcPr>
          <w:p w:rsidR="00BC4B0E" w:rsidRDefault="00BC4B0E">
            <w:pPr>
              <w:tabs>
                <w:tab w:val="left" w:pos="450"/>
                <w:tab w:val="center" w:pos="4815"/>
              </w:tabs>
              <w:snapToGrid w:val="0"/>
              <w:jc w:val="center"/>
              <w:rPr>
                <w:rFonts w:ascii="Times New Roman" w:hAnsi="Times New Roman" w:cs="Times New Roman"/>
                <w:b/>
              </w:rPr>
            </w:pPr>
            <w:r>
              <w:rPr>
                <w:rFonts w:ascii="Times New Roman" w:hAnsi="Times New Roman" w:cs="Times New Roman"/>
                <w:b/>
              </w:rPr>
              <w:t>Applied Mathematics and Computational Biology</w:t>
            </w:r>
          </w:p>
          <w:p w:rsidR="00BC4B0E" w:rsidRDefault="00BC4B0E">
            <w:pPr>
              <w:jc w:val="center"/>
              <w:rPr>
                <w:rFonts w:ascii="Times New Roman" w:hAnsi="Times New Roman" w:cs="Times New Roman"/>
                <w:b/>
              </w:rPr>
            </w:pPr>
            <w:r>
              <w:rPr>
                <w:rFonts w:ascii="Times New Roman" w:hAnsi="Times New Roman" w:cs="Times New Roman"/>
                <w:b/>
              </w:rPr>
              <w:t>CNRS UMR 8542</w:t>
            </w:r>
          </w:p>
          <w:p w:rsidR="00BC4B0E" w:rsidRDefault="00BC4B0E">
            <w:pPr>
              <w:jc w:val="center"/>
              <w:rPr>
                <w:rFonts w:ascii="Times New Roman" w:hAnsi="Times New Roman" w:cs="Times New Roman"/>
              </w:rPr>
            </w:pPr>
            <w:r>
              <w:rPr>
                <w:rFonts w:ascii="Times New Roman" w:hAnsi="Times New Roman" w:cs="Times New Roman"/>
                <w:b/>
              </w:rPr>
              <w:t>ÉCOLE NORMALE SUPÉRIEURE</w:t>
            </w:r>
          </w:p>
          <w:p w:rsidR="00BC4B0E" w:rsidRDefault="00BC4B0E">
            <w:pPr>
              <w:jc w:val="center"/>
              <w:rPr>
                <w:rFonts w:ascii="Times New Roman" w:hAnsi="Times New Roman" w:cs="Times New Roman"/>
              </w:rPr>
            </w:pPr>
          </w:p>
        </w:tc>
        <w:tc>
          <w:tcPr>
            <w:tcW w:w="2001" w:type="dxa"/>
            <w:shd w:val="clear" w:color="auto" w:fill="auto"/>
          </w:tcPr>
          <w:p w:rsidR="00BC4B0E" w:rsidRDefault="00BC4B0E">
            <w:pPr>
              <w:snapToGrid w:val="0"/>
              <w:rPr>
                <w:rFonts w:ascii="Times New Roman" w:hAnsi="Times New Roman" w:cs="Times New Roman"/>
              </w:rPr>
            </w:pPr>
          </w:p>
        </w:tc>
      </w:tr>
    </w:tbl>
    <w:p w:rsidR="00BC4B0E" w:rsidRDefault="00BC4B0E">
      <w:pPr>
        <w:ind w:right="26"/>
        <w:jc w:val="both"/>
        <w:rPr>
          <w:rFonts w:ascii="Times New Roman" w:hAnsi="Times New Roman" w:cs="Times New Roman"/>
          <w:sz w:val="22"/>
          <w:szCs w:val="22"/>
        </w:rPr>
      </w:pPr>
      <w:r>
        <w:rPr>
          <w:rFonts w:ascii="Times New Roman" w:hAnsi="Times New Roman" w:cs="Times New Roman"/>
          <w:sz w:val="22"/>
          <w:szCs w:val="22"/>
        </w:rPr>
        <w:t>David Holcman, PhD</w:t>
      </w:r>
    </w:p>
    <w:p w:rsidR="00BC4B0E" w:rsidRDefault="00BC4B0E">
      <w:pPr>
        <w:ind w:right="26"/>
        <w:jc w:val="both"/>
        <w:rPr>
          <w:rFonts w:ascii="Times New Roman" w:hAnsi="Times New Roman" w:cs="Times New Roman"/>
          <w:sz w:val="22"/>
          <w:szCs w:val="22"/>
        </w:rPr>
      </w:pPr>
      <w:r>
        <w:rPr>
          <w:rFonts w:ascii="Times New Roman" w:hAnsi="Times New Roman" w:cs="Times New Roman"/>
          <w:sz w:val="22"/>
          <w:szCs w:val="22"/>
        </w:rPr>
        <w:t>Director of Research CNRS</w:t>
      </w:r>
    </w:p>
    <w:p w:rsidR="00BC4B0E" w:rsidRPr="00681E1F" w:rsidRDefault="00BC4B0E">
      <w:pPr>
        <w:jc w:val="both"/>
        <w:rPr>
          <w:rFonts w:ascii="Times New Roman" w:hAnsi="Times New Roman" w:cs="Times New Roman"/>
          <w:sz w:val="22"/>
          <w:szCs w:val="22"/>
          <w:lang w:val="en-GB"/>
        </w:rPr>
      </w:pPr>
      <w:bookmarkStart w:id="3" w:name="OLE_LINK1"/>
      <w:r>
        <w:rPr>
          <w:rFonts w:ascii="Times New Roman" w:hAnsi="Times New Roman" w:cs="Times New Roman"/>
          <w:sz w:val="22"/>
          <w:szCs w:val="22"/>
        </w:rPr>
        <w:t>Group of Applied Mathematics and Computational Biology</w:t>
      </w:r>
    </w:p>
    <w:bookmarkEnd w:id="3"/>
    <w:p w:rsidR="00BC4B0E" w:rsidRPr="0092196A" w:rsidRDefault="00BC4B0E">
      <w:pPr>
        <w:jc w:val="both"/>
        <w:rPr>
          <w:rFonts w:ascii="Times New Roman" w:hAnsi="Times New Roman" w:cs="Times New Roman"/>
          <w:sz w:val="22"/>
          <w:szCs w:val="22"/>
          <w:lang w:val="fr-FR"/>
        </w:rPr>
      </w:pPr>
      <w:r w:rsidRPr="0092196A">
        <w:rPr>
          <w:rFonts w:ascii="Times New Roman" w:hAnsi="Times New Roman" w:cs="Times New Roman"/>
          <w:sz w:val="22"/>
          <w:szCs w:val="22"/>
          <w:lang w:val="fr-FR"/>
        </w:rPr>
        <w:t>46, rue d'Ulm</w:t>
      </w:r>
    </w:p>
    <w:p w:rsidR="00BC4B0E" w:rsidRPr="0092196A" w:rsidRDefault="00BC4B0E">
      <w:pPr>
        <w:jc w:val="both"/>
        <w:rPr>
          <w:rFonts w:ascii="Times New Roman" w:hAnsi="Times New Roman" w:cs="Times New Roman"/>
          <w:i/>
          <w:sz w:val="20"/>
          <w:lang w:val="fr-FR"/>
        </w:rPr>
      </w:pPr>
      <w:r w:rsidRPr="0092196A">
        <w:rPr>
          <w:rFonts w:ascii="Times New Roman" w:hAnsi="Times New Roman" w:cs="Times New Roman"/>
          <w:sz w:val="22"/>
          <w:szCs w:val="22"/>
          <w:lang w:val="fr-FR"/>
        </w:rPr>
        <w:t>75005 Paris, France</w:t>
      </w:r>
    </w:p>
    <w:p w:rsidR="00BC4B0E" w:rsidRPr="0092196A" w:rsidRDefault="00BC4B0E">
      <w:pPr>
        <w:pStyle w:val="Header"/>
        <w:tabs>
          <w:tab w:val="clear" w:pos="4536"/>
          <w:tab w:val="clear" w:pos="9072"/>
        </w:tabs>
        <w:rPr>
          <w:rFonts w:ascii="Times New Roman" w:hAnsi="Times New Roman" w:cs="Times New Roman"/>
          <w:lang w:val="fr-FR"/>
        </w:rPr>
      </w:pPr>
      <w:r w:rsidRPr="0092196A">
        <w:rPr>
          <w:rFonts w:ascii="Times New Roman" w:hAnsi="Times New Roman" w:cs="Times New Roman"/>
          <w:i/>
          <w:sz w:val="20"/>
          <w:lang w:val="fr-FR"/>
        </w:rPr>
        <w:t>Tél + 33 (0)1 44 32 36 61</w:t>
      </w:r>
    </w:p>
    <w:p w:rsidR="00BC4B0E" w:rsidRDefault="00BC4B0E">
      <w:pPr>
        <w:ind w:left="4956" w:firstLine="708"/>
        <w:rPr>
          <w:rFonts w:ascii="Times New Roman" w:hAnsi="Times New Roman" w:cs="Times New Roman"/>
        </w:rPr>
      </w:pPr>
      <w:r>
        <w:rPr>
          <w:rFonts w:ascii="Times New Roman" w:hAnsi="Times New Roman" w:cs="Times New Roman"/>
        </w:rPr>
        <w:t xml:space="preserve">Paris, </w:t>
      </w:r>
      <w:r w:rsidR="0092196A">
        <w:rPr>
          <w:rFonts w:ascii="Times New Roman" w:hAnsi="Times New Roman" w:cs="Times New Roman"/>
        </w:rPr>
        <w:t>Sept 25</w:t>
      </w:r>
      <w:r>
        <w:rPr>
          <w:rFonts w:ascii="Times New Roman" w:hAnsi="Times New Roman" w:cs="Times New Roman"/>
          <w:vertAlign w:val="superscript"/>
        </w:rPr>
        <w:t>nd</w:t>
      </w:r>
      <w:r w:rsidR="0092196A">
        <w:rPr>
          <w:rFonts w:ascii="Times New Roman" w:hAnsi="Times New Roman" w:cs="Times New Roman"/>
        </w:rPr>
        <w:t xml:space="preserve"> 2023</w:t>
      </w:r>
    </w:p>
    <w:p w:rsidR="00BC4B0E" w:rsidRPr="005B41AB" w:rsidRDefault="00BC4B0E">
      <w:pPr>
        <w:autoSpaceDE w:val="0"/>
        <w:jc w:val="center"/>
        <w:rPr>
          <w:rFonts w:ascii="Times New Roman" w:hAnsi="Times New Roman" w:cs="Times New Roman"/>
          <w:sz w:val="20"/>
        </w:rPr>
      </w:pPr>
      <w:r w:rsidRPr="005B41AB">
        <w:rPr>
          <w:rFonts w:ascii="Times New Roman" w:hAnsi="Times New Roman" w:cs="Times New Roman"/>
          <w:b/>
          <w:sz w:val="28"/>
        </w:rPr>
        <w:t xml:space="preserve">Research period: Position available </w:t>
      </w:r>
    </w:p>
    <w:p w:rsidR="00BC4B0E" w:rsidRPr="005B41AB" w:rsidRDefault="00BC4B0E">
      <w:pPr>
        <w:autoSpaceDE w:val="0"/>
        <w:jc w:val="both"/>
        <w:rPr>
          <w:rFonts w:ascii="Times New Roman" w:hAnsi="Times New Roman" w:cs="Times New Roman"/>
          <w:szCs w:val="24"/>
        </w:rPr>
      </w:pPr>
      <w:r w:rsidRPr="005B41AB">
        <w:rPr>
          <w:rFonts w:ascii="Times New Roman" w:hAnsi="Times New Roman" w:cs="Times New Roman"/>
          <w:szCs w:val="24"/>
        </w:rPr>
        <w:t>The group</w:t>
      </w:r>
      <w:r w:rsidR="00FF58C2" w:rsidRPr="005B41AB">
        <w:rPr>
          <w:rFonts w:ascii="Times New Roman" w:hAnsi="Times New Roman" w:cs="Times New Roman"/>
          <w:szCs w:val="24"/>
        </w:rPr>
        <w:t>s</w:t>
      </w:r>
      <w:r w:rsidRPr="005B41AB">
        <w:rPr>
          <w:rFonts w:ascii="Times New Roman" w:hAnsi="Times New Roman" w:cs="Times New Roman"/>
          <w:szCs w:val="24"/>
        </w:rPr>
        <w:t xml:space="preserve"> </w:t>
      </w:r>
      <w:r w:rsidR="001A647F" w:rsidRPr="005B41AB">
        <w:rPr>
          <w:rFonts w:ascii="Times New Roman" w:hAnsi="Times New Roman" w:cs="Times New Roman"/>
          <w:szCs w:val="24"/>
        </w:rPr>
        <w:t xml:space="preserve">of D. Holcman (ENS) dedicated to </w:t>
      </w:r>
      <w:r w:rsidRPr="005B41AB">
        <w:rPr>
          <w:rFonts w:ascii="Times New Roman" w:hAnsi="Times New Roman" w:cs="Times New Roman"/>
          <w:szCs w:val="24"/>
        </w:rPr>
        <w:t>Applied Mathematics a</w:t>
      </w:r>
      <w:r w:rsidR="00FF58C2" w:rsidRPr="005B41AB">
        <w:rPr>
          <w:rFonts w:ascii="Times New Roman" w:hAnsi="Times New Roman" w:cs="Times New Roman"/>
          <w:szCs w:val="24"/>
        </w:rPr>
        <w:t xml:space="preserve">nd Computational biology </w:t>
      </w:r>
      <w:r w:rsidR="001A647F" w:rsidRPr="005B41AB">
        <w:rPr>
          <w:rFonts w:ascii="Times New Roman" w:hAnsi="Times New Roman" w:cs="Times New Roman"/>
          <w:szCs w:val="24"/>
        </w:rPr>
        <w:t xml:space="preserve">in collaboration with Dr. D. </w:t>
      </w:r>
      <w:proofErr w:type="spellStart"/>
      <w:r w:rsidR="001A647F" w:rsidRPr="005B41AB">
        <w:rPr>
          <w:rFonts w:ascii="Times New Roman" w:hAnsi="Times New Roman" w:cs="Times New Roman"/>
          <w:szCs w:val="24"/>
        </w:rPr>
        <w:t>Menassa</w:t>
      </w:r>
      <w:proofErr w:type="spellEnd"/>
      <w:r w:rsidR="001A647F" w:rsidRPr="005B41AB">
        <w:rPr>
          <w:rFonts w:ascii="Times New Roman" w:hAnsi="Times New Roman" w:cs="Times New Roman"/>
          <w:szCs w:val="24"/>
        </w:rPr>
        <w:t xml:space="preserve"> (U</w:t>
      </w:r>
      <w:r w:rsidR="005B41AB">
        <w:rPr>
          <w:rFonts w:ascii="Times New Roman" w:hAnsi="Times New Roman" w:cs="Times New Roman"/>
          <w:szCs w:val="24"/>
        </w:rPr>
        <w:t xml:space="preserve">niversity of Oslo/University of </w:t>
      </w:r>
      <w:r w:rsidR="001A647F" w:rsidRPr="005B41AB">
        <w:rPr>
          <w:rFonts w:ascii="Times New Roman" w:hAnsi="Times New Roman" w:cs="Times New Roman"/>
          <w:szCs w:val="24"/>
        </w:rPr>
        <w:t xml:space="preserve">Oxford/University of Southampton) </w:t>
      </w:r>
      <w:r w:rsidR="00FF58C2" w:rsidRPr="005B41AB">
        <w:rPr>
          <w:rFonts w:ascii="Times New Roman" w:hAnsi="Times New Roman" w:cs="Times New Roman"/>
          <w:szCs w:val="24"/>
        </w:rPr>
        <w:t xml:space="preserve">offer a joint </w:t>
      </w:r>
      <w:r w:rsidRPr="005B41AB">
        <w:rPr>
          <w:rFonts w:ascii="Times New Roman" w:hAnsi="Times New Roman" w:cs="Times New Roman"/>
          <w:szCs w:val="24"/>
        </w:rPr>
        <w:t>training peri</w:t>
      </w:r>
      <w:r w:rsidR="00FF58C2" w:rsidRPr="005B41AB">
        <w:rPr>
          <w:rFonts w:ascii="Times New Roman" w:hAnsi="Times New Roman" w:cs="Times New Roman"/>
          <w:szCs w:val="24"/>
        </w:rPr>
        <w:t>od at a Master level</w:t>
      </w:r>
      <w:r w:rsidRPr="005B41AB">
        <w:rPr>
          <w:rFonts w:ascii="Times New Roman" w:hAnsi="Times New Roman" w:cs="Times New Roman"/>
          <w:szCs w:val="24"/>
        </w:rPr>
        <w:t xml:space="preserve">. Fields covered are </w:t>
      </w:r>
      <w:r w:rsidR="001A647F" w:rsidRPr="005B41AB">
        <w:rPr>
          <w:rFonts w:ascii="Times New Roman" w:hAnsi="Times New Roman" w:cs="Times New Roman"/>
          <w:szCs w:val="24"/>
        </w:rPr>
        <w:t xml:space="preserve">image and </w:t>
      </w:r>
      <w:r w:rsidRPr="005B41AB">
        <w:rPr>
          <w:rFonts w:ascii="Times New Roman" w:hAnsi="Times New Roman" w:cs="Times New Roman"/>
          <w:szCs w:val="24"/>
        </w:rPr>
        <w:t xml:space="preserve">signal processing, </w:t>
      </w:r>
      <w:r w:rsidR="00FF58C2" w:rsidRPr="005B41AB">
        <w:rPr>
          <w:rFonts w:ascii="Times New Roman" w:hAnsi="Times New Roman" w:cs="Times New Roman"/>
          <w:szCs w:val="24"/>
        </w:rPr>
        <w:t>applied math, classification methods to identify</w:t>
      </w:r>
      <w:r w:rsidR="001A647F" w:rsidRPr="005B41AB">
        <w:rPr>
          <w:rFonts w:ascii="Times New Roman" w:hAnsi="Times New Roman" w:cs="Times New Roman"/>
          <w:szCs w:val="24"/>
        </w:rPr>
        <w:t xml:space="preserve"> from several imaging</w:t>
      </w:r>
      <w:r w:rsidR="00FF58C2" w:rsidRPr="005B41AB">
        <w:rPr>
          <w:rFonts w:ascii="Times New Roman" w:hAnsi="Times New Roman" w:cs="Times New Roman"/>
          <w:szCs w:val="24"/>
        </w:rPr>
        <w:t xml:space="preserve"> </w:t>
      </w:r>
      <w:r w:rsidR="001A647F" w:rsidRPr="005B41AB">
        <w:rPr>
          <w:rFonts w:ascii="Times New Roman" w:hAnsi="Times New Roman" w:cs="Times New Roman"/>
          <w:szCs w:val="24"/>
        </w:rPr>
        <w:t>migratory routes of microglial cells in the embryo.</w:t>
      </w:r>
    </w:p>
    <w:p w:rsidR="001A647F" w:rsidRPr="005B41AB" w:rsidRDefault="00BC4B0E" w:rsidP="001A647F">
      <w:pPr>
        <w:autoSpaceDE w:val="0"/>
        <w:jc w:val="both"/>
        <w:rPr>
          <w:rFonts w:ascii="Times New Roman" w:hAnsi="Times New Roman" w:cs="Times New Roman"/>
          <w:b/>
          <w:szCs w:val="24"/>
          <w:lang w:val="en-GB"/>
        </w:rPr>
      </w:pPr>
      <w:r w:rsidRPr="005B41AB">
        <w:rPr>
          <w:rFonts w:ascii="Times New Roman" w:hAnsi="Times New Roman" w:cs="Times New Roman"/>
          <w:b/>
          <w:szCs w:val="24"/>
        </w:rPr>
        <w:t xml:space="preserve">Title: </w:t>
      </w:r>
      <w:r w:rsidR="005B41AB">
        <w:rPr>
          <w:rFonts w:ascii="Times New Roman" w:hAnsi="Times New Roman" w:cs="Times New Roman"/>
          <w:b/>
          <w:szCs w:val="24"/>
        </w:rPr>
        <w:t xml:space="preserve">Image processing, modeling and data classification to study the </w:t>
      </w:r>
      <w:r w:rsidR="005B41AB">
        <w:rPr>
          <w:rFonts w:ascii="Times New Roman" w:hAnsi="Times New Roman" w:cs="Times New Roman"/>
          <w:b/>
          <w:szCs w:val="24"/>
          <w:lang w:val="en-GB"/>
        </w:rPr>
        <w:t>s</w:t>
      </w:r>
      <w:r w:rsidR="001A647F" w:rsidRPr="005B41AB">
        <w:rPr>
          <w:rFonts w:ascii="Times New Roman" w:hAnsi="Times New Roman" w:cs="Times New Roman"/>
          <w:b/>
          <w:szCs w:val="24"/>
          <w:lang w:val="en-GB"/>
        </w:rPr>
        <w:t>patial organisation and</w:t>
      </w:r>
      <w:r w:rsidR="005B41AB">
        <w:rPr>
          <w:rFonts w:ascii="Times New Roman" w:hAnsi="Times New Roman" w:cs="Times New Roman"/>
          <w:b/>
          <w:szCs w:val="24"/>
          <w:lang w:val="en-GB"/>
        </w:rPr>
        <w:t xml:space="preserve"> migratory routes of microglial </w:t>
      </w:r>
      <w:r w:rsidR="001A647F" w:rsidRPr="005B41AB">
        <w:rPr>
          <w:rFonts w:ascii="Times New Roman" w:hAnsi="Times New Roman" w:cs="Times New Roman"/>
          <w:b/>
          <w:szCs w:val="24"/>
          <w:lang w:val="en-GB"/>
        </w:rPr>
        <w:t xml:space="preserve">cells in the embryo </w:t>
      </w:r>
    </w:p>
    <w:p w:rsidR="00853AB7" w:rsidRPr="0092196A" w:rsidRDefault="00BC4B0E" w:rsidP="001A647F">
      <w:pPr>
        <w:autoSpaceDE w:val="0"/>
        <w:jc w:val="both"/>
        <w:rPr>
          <w:rFonts w:ascii="Times New Roman" w:hAnsi="Times New Roman" w:cs="Times New Roman"/>
          <w:b/>
          <w:szCs w:val="24"/>
        </w:rPr>
      </w:pPr>
      <w:r w:rsidRPr="0092196A">
        <w:rPr>
          <w:rFonts w:ascii="Times New Roman" w:hAnsi="Times New Roman" w:cs="Times New Roman"/>
          <w:b/>
          <w:szCs w:val="24"/>
        </w:rPr>
        <w:t xml:space="preserve">Project: </w:t>
      </w:r>
    </w:p>
    <w:p w:rsidR="001A647F" w:rsidRPr="005B41AB" w:rsidRDefault="001A647F" w:rsidP="001A647F">
      <w:pPr>
        <w:rPr>
          <w:rFonts w:ascii="Times New Roman" w:hAnsi="Times New Roman" w:cs="Times New Roman"/>
          <w:b/>
          <w:bCs/>
          <w:szCs w:val="24"/>
        </w:rPr>
      </w:pPr>
      <w:r w:rsidRPr="005B41AB">
        <w:rPr>
          <w:rFonts w:ascii="Times New Roman" w:hAnsi="Times New Roman" w:cs="Times New Roman"/>
          <w:b/>
          <w:bCs/>
          <w:szCs w:val="24"/>
        </w:rPr>
        <w:t>Background</w:t>
      </w:r>
    </w:p>
    <w:p w:rsidR="001A647F" w:rsidRPr="005B41AB" w:rsidRDefault="001A647F" w:rsidP="001A647F">
      <w:pPr>
        <w:jc w:val="both"/>
        <w:rPr>
          <w:rFonts w:ascii="Times New Roman" w:hAnsi="Times New Roman" w:cs="Times New Roman"/>
          <w:szCs w:val="24"/>
        </w:rPr>
      </w:pPr>
      <w:r w:rsidRPr="005B41AB">
        <w:rPr>
          <w:rFonts w:ascii="Times New Roman" w:hAnsi="Times New Roman" w:cs="Times New Roman"/>
          <w:szCs w:val="24"/>
        </w:rPr>
        <w:t xml:space="preserve">Microglia are the resident macrophages of the brain and play pivotal roles in synaptic pruning, clearing debris, wiring of neuronal circuits and myelination. The growth of the population is speculated to follow a similar timeline as in rodents though much is needed to characterize the precise cell dynamics. </w:t>
      </w:r>
    </w:p>
    <w:p w:rsidR="001A647F" w:rsidRPr="005B41AB" w:rsidRDefault="001A647F" w:rsidP="001A647F">
      <w:pPr>
        <w:rPr>
          <w:rFonts w:ascii="Times New Roman" w:hAnsi="Times New Roman" w:cs="Times New Roman"/>
          <w:b/>
          <w:bCs/>
          <w:szCs w:val="24"/>
        </w:rPr>
      </w:pPr>
      <w:r w:rsidRPr="005B41AB">
        <w:rPr>
          <w:rFonts w:ascii="Times New Roman" w:hAnsi="Times New Roman" w:cs="Times New Roman"/>
          <w:b/>
          <w:bCs/>
          <w:szCs w:val="24"/>
        </w:rPr>
        <w:t>Aims</w:t>
      </w:r>
    </w:p>
    <w:p w:rsidR="001A647F" w:rsidRPr="005B41AB" w:rsidRDefault="009D1796" w:rsidP="001A647F">
      <w:pPr>
        <w:jc w:val="both"/>
        <w:rPr>
          <w:rFonts w:ascii="Times New Roman" w:hAnsi="Times New Roman" w:cs="Times New Roman"/>
          <w:szCs w:val="24"/>
        </w:rPr>
      </w:pPr>
      <w:r>
        <w:rPr>
          <w:rFonts w:ascii="Times New Roman" w:hAnsi="Times New Roman" w:cs="Times New Roman"/>
          <w:noProof/>
          <w:szCs w:val="24"/>
          <w:lang w:val="fr-FR" w:eastAsia="fr-FR"/>
        </w:rPr>
        <w:drawing>
          <wp:anchor distT="0" distB="0" distL="114300" distR="114300" simplePos="0" relativeHeight="251659776" behindDoc="0" locked="0" layoutInCell="1" allowOverlap="1">
            <wp:simplePos x="0" y="0"/>
            <wp:positionH relativeFrom="margin">
              <wp:posOffset>1042035</wp:posOffset>
            </wp:positionH>
            <wp:positionV relativeFrom="paragraph">
              <wp:posOffset>1089660</wp:posOffset>
            </wp:positionV>
            <wp:extent cx="1415415" cy="1639570"/>
            <wp:effectExtent l="19050" t="0" r="0" b="0"/>
            <wp:wrapSquare wrapText="bothSides"/>
            <wp:docPr id="3"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cstate="print"/>
                    <a:srcRect/>
                    <a:stretch>
                      <a:fillRect/>
                    </a:stretch>
                  </pic:blipFill>
                  <pic:spPr bwMode="auto">
                    <a:xfrm>
                      <a:off x="0" y="0"/>
                      <a:ext cx="1415415" cy="1639570"/>
                    </a:xfrm>
                    <a:prstGeom prst="rect">
                      <a:avLst/>
                    </a:prstGeom>
                    <a:noFill/>
                    <a:ln w="9525">
                      <a:noFill/>
                      <a:miter lim="800000"/>
                      <a:headEnd/>
                      <a:tailEnd/>
                    </a:ln>
                  </pic:spPr>
                </pic:pic>
              </a:graphicData>
            </a:graphic>
          </wp:anchor>
        </w:drawing>
      </w:r>
      <w:r w:rsidR="001A647F" w:rsidRPr="005B41AB">
        <w:rPr>
          <w:rFonts w:ascii="Times New Roman" w:hAnsi="Times New Roman" w:cs="Times New Roman"/>
          <w:szCs w:val="24"/>
        </w:rPr>
        <w:t xml:space="preserve">The aim of this project is to use labelled tissues across the entire embryo in the sagittal plane, to provide a spatiotemporal </w:t>
      </w:r>
      <w:proofErr w:type="spellStart"/>
      <w:r w:rsidR="001A647F" w:rsidRPr="005B41AB">
        <w:rPr>
          <w:rFonts w:ascii="Times New Roman" w:hAnsi="Times New Roman" w:cs="Times New Roman"/>
          <w:szCs w:val="24"/>
        </w:rPr>
        <w:t>characterisation</w:t>
      </w:r>
      <w:proofErr w:type="spellEnd"/>
      <w:r w:rsidR="001A647F" w:rsidRPr="005B41AB">
        <w:rPr>
          <w:rFonts w:ascii="Times New Roman" w:hAnsi="Times New Roman" w:cs="Times New Roman"/>
          <w:szCs w:val="24"/>
        </w:rPr>
        <w:t xml:space="preserve"> of migrating versus non-migrating cell distributions within and between different stages. Using Machine-learning and image processing, we will identify the population grows from one stage to the next by looking at proliferation. Because these cells enter the brain from the periphery, we will use the present classification to identify routes of entry into the forebrain, midbrain and hindbrains. </w:t>
      </w:r>
    </w:p>
    <w:p w:rsidR="001A647F" w:rsidRPr="005B41AB" w:rsidRDefault="009D1796" w:rsidP="001A647F">
      <w:pPr>
        <w:rPr>
          <w:rFonts w:ascii="Times New Roman" w:hAnsi="Times New Roman" w:cs="Times New Roman"/>
          <w:b/>
          <w:bCs/>
          <w:szCs w:val="24"/>
        </w:rPr>
      </w:pPr>
      <w:r>
        <w:rPr>
          <w:rFonts w:ascii="Times New Roman" w:hAnsi="Times New Roman" w:cs="Times New Roman"/>
          <w:noProof/>
          <w:szCs w:val="24"/>
          <w:lang w:val="fr-FR" w:eastAsia="fr-FR"/>
        </w:rPr>
        <w:drawing>
          <wp:anchor distT="0" distB="0" distL="114300" distR="114300" simplePos="0" relativeHeight="251661824" behindDoc="0" locked="0" layoutInCell="1" allowOverlap="1">
            <wp:simplePos x="0" y="0"/>
            <wp:positionH relativeFrom="column">
              <wp:posOffset>-160020</wp:posOffset>
            </wp:positionH>
            <wp:positionV relativeFrom="paragraph">
              <wp:posOffset>38100</wp:posOffset>
            </wp:positionV>
            <wp:extent cx="1112520" cy="1112520"/>
            <wp:effectExtent l="19050" t="0" r="0" b="0"/>
            <wp:wrapSquare wrapText="bothSides"/>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1112520" cy="1112520"/>
                    </a:xfrm>
                    <a:prstGeom prst="rect">
                      <a:avLst/>
                    </a:prstGeom>
                    <a:noFill/>
                    <a:ln w="9525">
                      <a:noFill/>
                      <a:miter lim="800000"/>
                      <a:headEnd/>
                      <a:tailEnd/>
                    </a:ln>
                  </pic:spPr>
                </pic:pic>
              </a:graphicData>
            </a:graphic>
          </wp:anchor>
        </w:drawing>
      </w:r>
    </w:p>
    <w:p w:rsidR="001A647F" w:rsidRPr="005B41AB" w:rsidRDefault="001A647F" w:rsidP="001A647F">
      <w:pPr>
        <w:rPr>
          <w:rFonts w:ascii="Times New Roman" w:hAnsi="Times New Roman" w:cs="Times New Roman"/>
          <w:color w:val="4F81BD" w:themeColor="accent1"/>
          <w:szCs w:val="24"/>
        </w:rPr>
      </w:pPr>
      <w:r w:rsidRPr="005B41AB">
        <w:rPr>
          <w:rFonts w:ascii="Times New Roman" w:hAnsi="Times New Roman" w:cs="Times New Roman"/>
          <w:color w:val="FF3399"/>
          <w:szCs w:val="24"/>
        </w:rPr>
        <w:t xml:space="preserve">example of image to </w:t>
      </w:r>
      <w:proofErr w:type="spellStart"/>
      <w:r w:rsidRPr="005B41AB">
        <w:rPr>
          <w:rFonts w:ascii="Times New Roman" w:hAnsi="Times New Roman" w:cs="Times New Roman"/>
          <w:color w:val="FF3399"/>
          <w:szCs w:val="24"/>
        </w:rPr>
        <w:t>analyse</w:t>
      </w:r>
      <w:proofErr w:type="spellEnd"/>
      <w:r w:rsidRPr="005B41AB">
        <w:rPr>
          <w:rFonts w:ascii="Times New Roman" w:hAnsi="Times New Roman" w:cs="Times New Roman"/>
          <w:color w:val="FF3399"/>
          <w:szCs w:val="24"/>
        </w:rPr>
        <w:t xml:space="preserve"> are shown in the left: Microglia</w:t>
      </w:r>
      <w:r w:rsidRPr="005B41AB">
        <w:rPr>
          <w:rFonts w:ascii="Times New Roman" w:hAnsi="Times New Roman" w:cs="Times New Roman"/>
          <w:szCs w:val="24"/>
        </w:rPr>
        <w:t>/</w:t>
      </w:r>
      <w:r w:rsidRPr="005B41AB">
        <w:rPr>
          <w:rFonts w:ascii="Times New Roman" w:hAnsi="Times New Roman" w:cs="Times New Roman"/>
          <w:color w:val="632423" w:themeColor="accent2" w:themeShade="80"/>
          <w:szCs w:val="24"/>
        </w:rPr>
        <w:t>Proliferation</w:t>
      </w:r>
      <w:r w:rsidRPr="005B41AB">
        <w:rPr>
          <w:rFonts w:ascii="Times New Roman" w:hAnsi="Times New Roman" w:cs="Times New Roman"/>
          <w:szCs w:val="24"/>
        </w:rPr>
        <w:t xml:space="preserve">. </w:t>
      </w:r>
    </w:p>
    <w:p w:rsidR="001A647F" w:rsidRPr="005B41AB" w:rsidRDefault="001A647F" w:rsidP="001A647F">
      <w:pPr>
        <w:rPr>
          <w:rFonts w:ascii="Times New Roman" w:hAnsi="Times New Roman" w:cs="Times New Roman"/>
          <w:color w:val="4F81BD" w:themeColor="accent1"/>
          <w:szCs w:val="24"/>
        </w:rPr>
      </w:pPr>
      <w:r w:rsidRPr="005B41AB">
        <w:rPr>
          <w:rFonts w:ascii="Times New Roman" w:hAnsi="Times New Roman" w:cs="Times New Roman"/>
          <w:b/>
          <w:bCs/>
          <w:szCs w:val="24"/>
        </w:rPr>
        <w:t>Outcome</w:t>
      </w:r>
    </w:p>
    <w:p w:rsidR="001A647F" w:rsidRPr="005B41AB" w:rsidRDefault="001A647F" w:rsidP="001A647F">
      <w:pPr>
        <w:tabs>
          <w:tab w:val="left" w:pos="5145"/>
        </w:tabs>
        <w:jc w:val="both"/>
        <w:rPr>
          <w:rFonts w:ascii="Times New Roman" w:hAnsi="Times New Roman" w:cs="Times New Roman"/>
          <w:szCs w:val="24"/>
        </w:rPr>
      </w:pPr>
      <w:r w:rsidRPr="005B41AB">
        <w:rPr>
          <w:rFonts w:ascii="Times New Roman" w:hAnsi="Times New Roman" w:cs="Times New Roman"/>
          <w:szCs w:val="24"/>
        </w:rPr>
        <w:t xml:space="preserve">This research will clarify the spatiotemporal distributions of the cells using an unbiased mathematical approach. The classification approach will be used result </w:t>
      </w:r>
      <w:r w:rsidR="005B41AB" w:rsidRPr="005B41AB">
        <w:rPr>
          <w:rFonts w:ascii="Times New Roman" w:hAnsi="Times New Roman" w:cs="Times New Roman"/>
          <w:szCs w:val="24"/>
        </w:rPr>
        <w:t xml:space="preserve">to study how cell </w:t>
      </w:r>
      <w:r w:rsidRPr="005B41AB">
        <w:rPr>
          <w:rFonts w:ascii="Times New Roman" w:hAnsi="Times New Roman" w:cs="Times New Roman"/>
          <w:szCs w:val="24"/>
        </w:rPr>
        <w:t xml:space="preserve">destination </w:t>
      </w:r>
      <w:r w:rsidR="005B41AB" w:rsidRPr="005B41AB">
        <w:rPr>
          <w:rFonts w:ascii="Times New Roman" w:hAnsi="Times New Roman" w:cs="Times New Roman"/>
          <w:szCs w:val="24"/>
        </w:rPr>
        <w:t xml:space="preserve">depends on </w:t>
      </w:r>
      <w:proofErr w:type="spellStart"/>
      <w:r w:rsidR="005B41AB" w:rsidRPr="005B41AB">
        <w:rPr>
          <w:rFonts w:ascii="Times New Roman" w:hAnsi="Times New Roman" w:cs="Times New Roman"/>
          <w:szCs w:val="24"/>
        </w:rPr>
        <w:t>morphogenic</w:t>
      </w:r>
      <w:proofErr w:type="spellEnd"/>
      <w:r w:rsidR="005B41AB" w:rsidRPr="005B41AB">
        <w:rPr>
          <w:rFonts w:ascii="Times New Roman" w:hAnsi="Times New Roman" w:cs="Times New Roman"/>
          <w:szCs w:val="24"/>
        </w:rPr>
        <w:t xml:space="preserve"> gradients</w:t>
      </w:r>
      <w:r w:rsidRPr="005B41AB">
        <w:rPr>
          <w:rFonts w:ascii="Times New Roman" w:hAnsi="Times New Roman" w:cs="Times New Roman"/>
          <w:szCs w:val="24"/>
        </w:rPr>
        <w:t>.</w:t>
      </w:r>
    </w:p>
    <w:p w:rsidR="007E468C" w:rsidRPr="005B41AB" w:rsidRDefault="007E468C">
      <w:pPr>
        <w:autoSpaceDE w:val="0"/>
        <w:jc w:val="both"/>
        <w:rPr>
          <w:rFonts w:ascii="Times New Roman" w:hAnsi="Times New Roman" w:cs="Times New Roman"/>
          <w:szCs w:val="24"/>
        </w:rPr>
      </w:pPr>
    </w:p>
    <w:p w:rsidR="005B41AB" w:rsidRPr="005B41AB" w:rsidRDefault="005B41AB">
      <w:pPr>
        <w:autoSpaceDE w:val="0"/>
        <w:jc w:val="both"/>
        <w:rPr>
          <w:rFonts w:ascii="Times New Roman" w:hAnsi="Times New Roman" w:cs="Times New Roman"/>
          <w:b/>
          <w:szCs w:val="24"/>
        </w:rPr>
      </w:pPr>
    </w:p>
    <w:p w:rsidR="00BC4B0E" w:rsidRPr="005B41AB" w:rsidRDefault="00BC4B0E">
      <w:pPr>
        <w:autoSpaceDE w:val="0"/>
        <w:jc w:val="both"/>
        <w:rPr>
          <w:rFonts w:ascii="Times New Roman" w:hAnsi="Times New Roman" w:cs="Times New Roman"/>
          <w:b/>
          <w:szCs w:val="24"/>
        </w:rPr>
      </w:pPr>
      <w:r w:rsidRPr="005B41AB">
        <w:rPr>
          <w:rFonts w:ascii="Times New Roman" w:hAnsi="Times New Roman" w:cs="Times New Roman"/>
          <w:b/>
          <w:szCs w:val="24"/>
        </w:rPr>
        <w:t>Duration:</w:t>
      </w:r>
      <w:r w:rsidRPr="005B41AB">
        <w:rPr>
          <w:rFonts w:ascii="Times New Roman" w:hAnsi="Times New Roman" w:cs="Times New Roman"/>
          <w:szCs w:val="24"/>
        </w:rPr>
        <w:t xml:space="preserve"> at least 6 months.</w:t>
      </w:r>
    </w:p>
    <w:p w:rsidR="00BC4B0E" w:rsidRPr="005B41AB" w:rsidRDefault="00BC4B0E">
      <w:pPr>
        <w:autoSpaceDE w:val="0"/>
        <w:jc w:val="both"/>
        <w:rPr>
          <w:rFonts w:ascii="Times New Roman" w:hAnsi="Times New Roman" w:cs="Times New Roman"/>
          <w:b/>
          <w:szCs w:val="24"/>
        </w:rPr>
      </w:pPr>
      <w:r w:rsidRPr="005B41AB">
        <w:rPr>
          <w:rFonts w:ascii="Times New Roman" w:hAnsi="Times New Roman" w:cs="Times New Roman"/>
          <w:b/>
          <w:szCs w:val="24"/>
        </w:rPr>
        <w:t>Candidate</w:t>
      </w:r>
      <w:r w:rsidRPr="005B41AB">
        <w:rPr>
          <w:rFonts w:ascii="Times New Roman" w:hAnsi="Times New Roman" w:cs="Times New Roman"/>
          <w:szCs w:val="24"/>
        </w:rPr>
        <w:t>: The candidate for this position is expected to be strongly motivated by signal processing and medical sciences. He/she should have a background in applied mathematics. The candidate should be passionate by her/his research.  Students are encouraged to write a publication at the end of the training period. We strongly encourage student motivated t</w:t>
      </w:r>
      <w:r w:rsidR="00FF58C2" w:rsidRPr="005B41AB">
        <w:rPr>
          <w:rFonts w:ascii="Times New Roman" w:hAnsi="Times New Roman" w:cs="Times New Roman"/>
          <w:szCs w:val="24"/>
        </w:rPr>
        <w:t>o continue on a PhD thesis. Both groups have</w:t>
      </w:r>
      <w:r w:rsidRPr="005B41AB">
        <w:rPr>
          <w:rFonts w:ascii="Times New Roman" w:hAnsi="Times New Roman" w:cs="Times New Roman"/>
          <w:szCs w:val="24"/>
        </w:rPr>
        <w:t xml:space="preserve"> a strong tradition in training students that are joining top international institutions.</w:t>
      </w:r>
    </w:p>
    <w:p w:rsidR="00BC4B0E" w:rsidRPr="005B41AB" w:rsidRDefault="00BC4B0E">
      <w:pPr>
        <w:autoSpaceDE w:val="0"/>
        <w:jc w:val="both"/>
        <w:rPr>
          <w:rFonts w:ascii="Times New Roman" w:hAnsi="Times New Roman" w:cs="Times New Roman"/>
          <w:b/>
          <w:szCs w:val="24"/>
        </w:rPr>
      </w:pPr>
    </w:p>
    <w:p w:rsidR="00BC4B0E" w:rsidRPr="005B41AB" w:rsidRDefault="00BC4B0E">
      <w:pPr>
        <w:autoSpaceDE w:val="0"/>
        <w:jc w:val="both"/>
        <w:rPr>
          <w:rFonts w:ascii="Times New Roman" w:hAnsi="Times New Roman" w:cs="Times New Roman"/>
          <w:szCs w:val="24"/>
        </w:rPr>
      </w:pPr>
      <w:r w:rsidRPr="005B41AB">
        <w:rPr>
          <w:rFonts w:ascii="Times New Roman" w:hAnsi="Times New Roman" w:cs="Times New Roman"/>
          <w:b/>
          <w:szCs w:val="24"/>
        </w:rPr>
        <w:t xml:space="preserve">Contact information: </w:t>
      </w:r>
    </w:p>
    <w:p w:rsidR="00BC4B0E" w:rsidRPr="005B41AB" w:rsidRDefault="00BC4B0E" w:rsidP="005B41AB">
      <w:pPr>
        <w:pStyle w:val="NormalWeb"/>
        <w:spacing w:before="0" w:after="0"/>
        <w:jc w:val="both"/>
      </w:pPr>
      <w:r w:rsidRPr="005B41AB">
        <w:t xml:space="preserve">David </w:t>
      </w:r>
      <w:proofErr w:type="gramStart"/>
      <w:r w:rsidRPr="005B41AB">
        <w:t>Holcman</w:t>
      </w:r>
      <w:r w:rsidR="005B41AB">
        <w:t xml:space="preserve"> </w:t>
      </w:r>
      <w:r w:rsidR="00FF58C2" w:rsidRPr="005B41AB">
        <w:t xml:space="preserve"> </w:t>
      </w:r>
      <w:r w:rsidR="00FF58C2" w:rsidRPr="0092196A">
        <w:t>46</w:t>
      </w:r>
      <w:proofErr w:type="gramEnd"/>
      <w:r w:rsidR="00FF58C2" w:rsidRPr="0092196A">
        <w:t xml:space="preserve">, rue d’Ulm, 75005 Paris </w:t>
      </w:r>
      <w:r w:rsidRPr="0092196A">
        <w:t>France</w:t>
      </w:r>
      <w:r w:rsidR="005B41AB" w:rsidRPr="0092196A">
        <w:t xml:space="preserve">    </w:t>
      </w:r>
      <w:r w:rsidRPr="0092196A">
        <w:t xml:space="preserve">Email: </w:t>
      </w:r>
      <w:hyperlink r:id="rId11" w:history="1">
        <w:r w:rsidRPr="0092196A">
          <w:rPr>
            <w:rStyle w:val="Hyperlink"/>
          </w:rPr>
          <w:t>david.holcman@ens.fr</w:t>
        </w:r>
      </w:hyperlink>
      <w:r w:rsidR="00543192" w:rsidRPr="0092196A">
        <w:t xml:space="preserve">            </w:t>
      </w:r>
      <w:r w:rsidR="0092196A" w:rsidRPr="0092196A">
        <w:t xml:space="preserve">and </w:t>
      </w:r>
      <w:hyperlink r:id="rId12" w:history="1">
        <w:r w:rsidR="0092196A">
          <w:rPr>
            <w:rStyle w:val="Hyperlink"/>
          </w:rPr>
          <w:t>David Menassa &lt;david.menassa@queens.ox.ac.uk&gt;</w:t>
        </w:r>
      </w:hyperlink>
      <w:bookmarkStart w:id="4" w:name="_GoBack"/>
      <w:bookmarkEnd w:id="4"/>
      <w:r w:rsidR="00543192" w:rsidRPr="0092196A">
        <w:t xml:space="preserve">                          </w:t>
      </w:r>
    </w:p>
    <w:sectPr w:rsidR="00BC4B0E" w:rsidRPr="005B41AB">
      <w:footerReference w:type="default" r:id="rId13"/>
      <w:pgSz w:w="11906" w:h="16838"/>
      <w:pgMar w:top="851" w:right="851" w:bottom="851"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0D" w:rsidRDefault="0055430D">
      <w:r>
        <w:separator/>
      </w:r>
    </w:p>
  </w:endnote>
  <w:endnote w:type="continuationSeparator" w:id="0">
    <w:p w:rsidR="0055430D" w:rsidRDefault="0055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FreeSans">
    <w:altName w:val="Times New Roman"/>
    <w:charset w:val="00"/>
    <w:family w:val="auto"/>
    <w:pitch w:val="variable"/>
  </w:font>
  <w:font w:name="Liberation Sans">
    <w:altName w:val="Arial"/>
    <w:charset w:val="01"/>
    <w:family w:val="swiss"/>
    <w:pitch w:val="variable"/>
  </w:font>
  <w:font w:name="Droid Sans">
    <w:charset w:val="01"/>
    <w:family w:val="auto"/>
    <w:pitch w:val="variable"/>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0E" w:rsidRPr="00681E1F" w:rsidRDefault="00BC4B0E">
    <w:pPr>
      <w:pStyle w:val="Footer"/>
      <w:jc w:val="center"/>
      <w:rPr>
        <w:rFonts w:ascii="Trebuchet MS" w:hAnsi="Trebuchet MS" w:cs="Trebuchet MS"/>
        <w:sz w:val="20"/>
        <w:lang w:val="en-GB"/>
      </w:rPr>
    </w:pPr>
    <w:r>
      <w:rPr>
        <w:rFonts w:ascii="Trebuchet MS" w:hAnsi="Trebuchet MS" w:cs="Trebuchet MS"/>
        <w:sz w:val="20"/>
      </w:rPr>
      <w:t>Applied Mathematics and Computational biology - ENS</w:t>
    </w:r>
  </w:p>
  <w:p w:rsidR="00BC4B0E" w:rsidRDefault="00BC4B0E">
    <w:pPr>
      <w:pStyle w:val="Footer"/>
      <w:jc w:val="center"/>
      <w:rPr>
        <w:rFonts w:ascii="Trebuchet MS" w:hAnsi="Trebuchet MS" w:cs="Trebuchet MS"/>
        <w:sz w:val="20"/>
        <w:lang w:val="fr-FR"/>
      </w:rPr>
    </w:pPr>
    <w:r>
      <w:rPr>
        <w:rFonts w:ascii="Trebuchet MS" w:hAnsi="Trebuchet MS" w:cs="Trebuchet MS"/>
        <w:sz w:val="20"/>
        <w:lang w:val="fr-FR"/>
      </w:rPr>
      <w:t>46,  Rue d’ULM, 75230 PARIS CEDEX 05 - FRANCE</w:t>
    </w:r>
  </w:p>
  <w:p w:rsidR="00BC4B0E" w:rsidRPr="00681E1F" w:rsidRDefault="00BC4B0E">
    <w:pPr>
      <w:pStyle w:val="Footer"/>
      <w:jc w:val="center"/>
      <w:rPr>
        <w:lang w:val="fr-FR"/>
      </w:rPr>
    </w:pPr>
    <w:r>
      <w:rPr>
        <w:rFonts w:ascii="Trebuchet MS" w:hAnsi="Trebuchet MS" w:cs="Trebuchet MS"/>
        <w:sz w:val="20"/>
        <w:lang w:val="fr-FR"/>
      </w:rPr>
      <w:t>Tél Secrétariat : 01 44 32 39 32, Fax : 01 44 32 23 23, E-mail : david.holcman@ens.fr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0D" w:rsidRDefault="0055430D">
      <w:r>
        <w:separator/>
      </w:r>
    </w:p>
  </w:footnote>
  <w:footnote w:type="continuationSeparator" w:id="0">
    <w:p w:rsidR="0055430D" w:rsidRDefault="00554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7E"/>
    <w:rsid w:val="0011454C"/>
    <w:rsid w:val="00157A8C"/>
    <w:rsid w:val="001A647F"/>
    <w:rsid w:val="00360947"/>
    <w:rsid w:val="004C5653"/>
    <w:rsid w:val="005147E6"/>
    <w:rsid w:val="00543192"/>
    <w:rsid w:val="0055430D"/>
    <w:rsid w:val="00565089"/>
    <w:rsid w:val="005936D8"/>
    <w:rsid w:val="0059762B"/>
    <w:rsid w:val="005B41AB"/>
    <w:rsid w:val="00621E48"/>
    <w:rsid w:val="00681E1F"/>
    <w:rsid w:val="0069008D"/>
    <w:rsid w:val="006C7A2B"/>
    <w:rsid w:val="007E468C"/>
    <w:rsid w:val="007E7AAB"/>
    <w:rsid w:val="00853AB7"/>
    <w:rsid w:val="008E01DA"/>
    <w:rsid w:val="0092196A"/>
    <w:rsid w:val="0094108E"/>
    <w:rsid w:val="0097577E"/>
    <w:rsid w:val="009D1796"/>
    <w:rsid w:val="00B5185A"/>
    <w:rsid w:val="00BB6C63"/>
    <w:rsid w:val="00BC4B0E"/>
    <w:rsid w:val="00C21C8C"/>
    <w:rsid w:val="00D008FA"/>
    <w:rsid w:val="00D828D5"/>
    <w:rsid w:val="00EF429C"/>
    <w:rsid w:val="00FB65E6"/>
    <w:rsid w:val="00FF4AB1"/>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7ABD095-41FA-4FD4-980D-A8C08E9D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New York" w:hAnsi="New York" w:cs="New York"/>
      <w:sz w:val="24"/>
      <w:lang w:eastAsia="zh-CN"/>
    </w:rPr>
  </w:style>
  <w:style w:type="paragraph" w:styleId="Heading2">
    <w:name w:val="heading 2"/>
    <w:basedOn w:val="Normal"/>
    <w:next w:val="BodyText"/>
    <w:qFormat/>
    <w:pPr>
      <w:numPr>
        <w:ilvl w:val="1"/>
        <w:numId w:val="2"/>
      </w:numPr>
      <w:suppressAutoHyphens w:val="0"/>
      <w:spacing w:before="280" w:after="280"/>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DefaultParagraphFont1">
    <w:name w:val="Default Paragraph Font1"/>
  </w:style>
  <w:style w:type="character" w:styleId="Hyperlink">
    <w:name w:val="Hyperlink"/>
    <w:rPr>
      <w:color w:val="0000FF"/>
      <w:u w:val="single"/>
    </w:rPr>
  </w:style>
  <w:style w:type="character" w:styleId="Strong">
    <w:name w:val="Strong"/>
    <w:qFormat/>
    <w:rPr>
      <w:b/>
      <w:bCs/>
    </w:rPr>
  </w:style>
  <w:style w:type="character" w:styleId="Emphasis">
    <w:name w:val="Emphasis"/>
    <w:qFormat/>
    <w:rPr>
      <w:i/>
      <w:iCs/>
    </w:rPr>
  </w:style>
  <w:style w:type="character" w:customStyle="1" w:styleId="bodytext0">
    <w:name w:val="body_text"/>
    <w:basedOn w:val="WW-DefaultParagraphFont"/>
  </w:style>
  <w:style w:type="character" w:customStyle="1" w:styleId="Heading2Char">
    <w:name w:val="Heading 2 Char"/>
    <w:rPr>
      <w:b/>
      <w:bCs/>
      <w:sz w:val="36"/>
      <w:szCs w:val="36"/>
    </w:rPr>
  </w:style>
  <w:style w:type="character" w:customStyle="1" w:styleId="style2">
    <w:name w:val="style2"/>
    <w:basedOn w:val="WW-DefaultParagraphFont"/>
  </w:style>
  <w:style w:type="character" w:customStyle="1" w:styleId="il">
    <w:name w:val="il"/>
    <w:basedOn w:val="WW-DefaultParagraphFont"/>
  </w:style>
  <w:style w:type="character" w:styleId="FollowedHyperlink">
    <w:name w:val="FollowedHyperlink"/>
    <w:rPr>
      <w:color w:val="800080"/>
      <w:u w:val="single"/>
    </w:rPr>
  </w:style>
  <w:style w:type="character" w:customStyle="1" w:styleId="st">
    <w:name w:val="st"/>
  </w:style>
  <w:style w:type="character" w:styleId="CommentReference">
    <w:name w:val="annotation reference"/>
    <w:rPr>
      <w:sz w:val="16"/>
      <w:szCs w:val="16"/>
    </w:rPr>
  </w:style>
  <w:style w:type="character" w:customStyle="1" w:styleId="CommentTextChar">
    <w:name w:val="Comment Text Char"/>
    <w:rPr>
      <w:rFonts w:ascii="New York" w:hAnsi="New York" w:cs="New York"/>
    </w:rPr>
  </w:style>
  <w:style w:type="character" w:customStyle="1" w:styleId="CommentSubjectChar">
    <w:name w:val="Comment Subject Char"/>
    <w:rPr>
      <w:rFonts w:ascii="New York" w:hAnsi="New York" w:cs="New York"/>
      <w:b/>
      <w:bC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Times New Roman" w:eastAsia="Times" w:hAnsi="Times New Roman" w:cs="Times New Roman"/>
      <w:color w:val="00000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Tahoma"/>
    </w:rPr>
  </w:style>
  <w:style w:type="paragraph" w:customStyle="1" w:styleId="Titre">
    <w:name w:val="Titre"/>
    <w:basedOn w:val="Normal"/>
    <w:next w:val="BodyText"/>
    <w:pPr>
      <w:keepNext/>
      <w:spacing w:before="240" w:after="120"/>
    </w:pPr>
    <w:rPr>
      <w:rFonts w:ascii="Liberation Sans" w:eastAsia="Droid Sans" w:hAnsi="Liberation Sans" w:cs="FreeSans"/>
      <w:sz w:val="28"/>
      <w:szCs w:val="28"/>
    </w:rPr>
  </w:style>
  <w:style w:type="paragraph" w:customStyle="1" w:styleId="WW-Caption">
    <w:name w:val="WW-Caption"/>
    <w:basedOn w:val="Normal"/>
    <w:pPr>
      <w:suppressLineNumbers/>
      <w:spacing w:before="120" w:after="120"/>
    </w:pPr>
    <w:rPr>
      <w:rFonts w:cs="Tahoma"/>
      <w:i/>
      <w:iCs/>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ANR">
    <w:name w:val="ANR"/>
    <w:basedOn w:val="Normal"/>
    <w:rPr>
      <w:rFonts w:ascii="Arial" w:hAnsi="Arial" w:cs="Arial"/>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after="280"/>
    </w:pPr>
    <w:rPr>
      <w:rFonts w:ascii="Times New Roman" w:hAnsi="Times New Roman" w:cs="Times New Roman"/>
      <w:szCs w:val="24"/>
    </w:rPr>
  </w:style>
  <w:style w:type="paragraph" w:styleId="ListParagraph">
    <w:name w:val="List Paragraph"/>
    <w:basedOn w:val="Normal"/>
    <w:qFormat/>
    <w:pPr>
      <w:suppressAutoHyphens w:val="0"/>
      <w:spacing w:after="200" w:line="276" w:lineRule="auto"/>
      <w:ind w:left="720"/>
      <w:contextualSpacing/>
    </w:pPr>
    <w:rPr>
      <w:rFonts w:ascii="Calibri" w:eastAsia="Calibri" w:hAnsi="Calibri" w:cs="Times New Roman"/>
      <w:sz w:val="22"/>
      <w:szCs w:val="22"/>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adr">
    <w:name w:val="adr"/>
    <w:basedOn w:val="DefaultParagraphFont"/>
    <w:rsid w:val="0092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4794">
      <w:bodyDiv w:val="1"/>
      <w:marLeft w:val="0"/>
      <w:marRight w:val="0"/>
      <w:marTop w:val="0"/>
      <w:marBottom w:val="0"/>
      <w:divBdr>
        <w:top w:val="none" w:sz="0" w:space="0" w:color="auto"/>
        <w:left w:val="none" w:sz="0" w:space="0" w:color="auto"/>
        <w:bottom w:val="none" w:sz="0" w:space="0" w:color="auto"/>
        <w:right w:val="none" w:sz="0" w:space="0" w:color="auto"/>
      </w:divBdr>
    </w:div>
    <w:div w:id="15304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menassa@queen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holcman@en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Sysnerv</dc:creator>
  <cp:lastModifiedBy>holcman</cp:lastModifiedBy>
  <cp:revision>3</cp:revision>
  <cp:lastPrinted>2017-11-25T11:50:00Z</cp:lastPrinted>
  <dcterms:created xsi:type="dcterms:W3CDTF">2023-09-26T12:56:00Z</dcterms:created>
  <dcterms:modified xsi:type="dcterms:W3CDTF">2023-09-26T12:58:00Z</dcterms:modified>
</cp:coreProperties>
</file>