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5B" w:rsidRDefault="00103522">
      <w:pPr>
        <w:jc w:val="center"/>
        <w:rPr>
          <w:b/>
          <w:sz w:val="28"/>
          <w:szCs w:val="28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1905</wp:posOffset>
            </wp:positionV>
            <wp:extent cx="1652905" cy="1183005"/>
            <wp:effectExtent l="0" t="0" r="0" b="0"/>
            <wp:wrapTight wrapText="bothSides">
              <wp:wrapPolygon edited="0">
                <wp:start x="8215" y="2087"/>
                <wp:lineTo x="5975" y="2783"/>
                <wp:lineTo x="1992" y="6261"/>
                <wp:lineTo x="1992" y="14261"/>
                <wp:lineTo x="6224" y="18783"/>
                <wp:lineTo x="7966" y="19130"/>
                <wp:lineTo x="8215" y="19130"/>
                <wp:lineTo x="13443" y="19130"/>
                <wp:lineTo x="13692" y="19130"/>
                <wp:lineTo x="14439" y="18783"/>
                <wp:lineTo x="15434" y="18783"/>
                <wp:lineTo x="19667" y="14261"/>
                <wp:lineTo x="19915" y="13217"/>
                <wp:lineTo x="19915" y="6609"/>
                <wp:lineTo x="15434" y="2783"/>
                <wp:lineTo x="13443" y="2087"/>
                <wp:lineTo x="8215" y="2087"/>
              </wp:wrapPolygon>
            </wp:wrapTight>
            <wp:docPr id="4" name="Picture 1" descr="logobrainSM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rainSMPlu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FCB">
        <w:rPr>
          <w:noProof/>
          <w:lang w:eastAsia="fr-FR"/>
        </w:rPr>
        <w:drawing>
          <wp:anchor distT="0" distB="0" distL="0" distR="114300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984250" cy="1337310"/>
            <wp:effectExtent l="0" t="0" r="0" b="0"/>
            <wp:wrapSquare wrapText="bothSides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FCB">
        <w:rPr>
          <w:rFonts w:ascii="Times New Roman" w:hAnsi="Times New Roman" w:cs="Times New Roman"/>
          <w:b/>
          <w:lang w:val="en-US"/>
        </w:rPr>
        <w:t>Applied Mathematics and Computational Biology</w:t>
      </w:r>
    </w:p>
    <w:p w:rsidR="00C6165B" w:rsidRDefault="000D0FCB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CNRS UMR 8542</w:t>
      </w:r>
    </w:p>
    <w:p w:rsidR="00C6165B" w:rsidRPr="003971EF" w:rsidRDefault="000D0FCB">
      <w:pPr>
        <w:jc w:val="center"/>
        <w:rPr>
          <w:rFonts w:ascii="Times New Roman" w:hAnsi="Times New Roman" w:cs="Times New Roman"/>
          <w:b/>
        </w:rPr>
      </w:pPr>
      <w:r w:rsidRPr="003971EF">
        <w:rPr>
          <w:rFonts w:ascii="Times New Roman" w:hAnsi="Times New Roman" w:cs="Times New Roman"/>
          <w:b/>
        </w:rPr>
        <w:t>ÉCOLE NORMALE SUPÉRIEURE</w:t>
      </w:r>
      <w:r w:rsidR="009E34D0" w:rsidRPr="009E34D0">
        <w:rPr>
          <w:noProof/>
          <w:lang w:eastAsia="fr-FR"/>
        </w:rPr>
        <w:t xml:space="preserve"> </w:t>
      </w:r>
    </w:p>
    <w:p w:rsidR="00C6165B" w:rsidRPr="003971EF" w:rsidRDefault="000D0FCB">
      <w:pPr>
        <w:jc w:val="center"/>
        <w:rPr>
          <w:rFonts w:ascii="Times New Roman" w:hAnsi="Times New Roman" w:cs="Times New Roman"/>
        </w:rPr>
      </w:pPr>
      <w:r w:rsidRPr="003971EF">
        <w:rPr>
          <w:rFonts w:ascii="Times New Roman" w:hAnsi="Times New Roman" w:cs="Times New Roman"/>
          <w:b/>
        </w:rPr>
        <w:t>And SignalMed+</w:t>
      </w:r>
    </w:p>
    <w:p w:rsidR="00103522" w:rsidRPr="001A60F1" w:rsidRDefault="00103522" w:rsidP="000D0FCB">
      <w:pPr>
        <w:jc w:val="center"/>
        <w:rPr>
          <w:b/>
          <w:sz w:val="28"/>
          <w:szCs w:val="28"/>
        </w:rPr>
      </w:pPr>
    </w:p>
    <w:p w:rsidR="00190B94" w:rsidRDefault="00190B94">
      <w:pPr>
        <w:jc w:val="center"/>
        <w:rPr>
          <w:b/>
          <w:sz w:val="28"/>
          <w:szCs w:val="28"/>
          <w:lang w:val="en-US"/>
        </w:rPr>
      </w:pPr>
    </w:p>
    <w:p w:rsidR="00CC1364" w:rsidRDefault="00CC136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Developing an intelligent predictor of </w:t>
      </w:r>
      <w:r w:rsidR="00103522">
        <w:rPr>
          <w:b/>
          <w:sz w:val="28"/>
          <w:szCs w:val="28"/>
          <w:lang w:val="en-US"/>
        </w:rPr>
        <w:t xml:space="preserve">the brain during </w:t>
      </w:r>
      <w:r>
        <w:rPr>
          <w:b/>
          <w:sz w:val="28"/>
          <w:szCs w:val="28"/>
          <w:lang w:val="en-US"/>
        </w:rPr>
        <w:t xml:space="preserve">anesthesia based on </w:t>
      </w:r>
      <w:r w:rsidR="00103522">
        <w:rPr>
          <w:b/>
          <w:sz w:val="28"/>
          <w:szCs w:val="28"/>
          <w:lang w:val="en-US"/>
        </w:rPr>
        <w:t xml:space="preserve">learning and control strategy </w:t>
      </w:r>
    </w:p>
    <w:p w:rsidR="00C6165B" w:rsidRDefault="000D0FCB">
      <w:pPr>
        <w:jc w:val="both"/>
        <w:rPr>
          <w:lang w:val="en-US"/>
        </w:rPr>
      </w:pPr>
      <w:r>
        <w:rPr>
          <w:b/>
          <w:bCs/>
          <w:lang w:val="en-US"/>
        </w:rPr>
        <w:t>Background</w:t>
      </w:r>
      <w:r>
        <w:rPr>
          <w:lang w:val="en-US"/>
        </w:rPr>
        <w:t xml:space="preserve">: </w:t>
      </w:r>
      <w:r w:rsidR="003971EF">
        <w:rPr>
          <w:lang w:val="en-US"/>
        </w:rPr>
        <w:t xml:space="preserve">Although </w:t>
      </w:r>
      <w:r w:rsidR="009E34D0">
        <w:rPr>
          <w:lang w:val="en-US"/>
        </w:rPr>
        <w:t xml:space="preserve">the brain activity </w:t>
      </w:r>
      <w:r w:rsidR="00BD7740">
        <w:rPr>
          <w:lang w:val="en-US"/>
        </w:rPr>
        <w:t xml:space="preserve">is </w:t>
      </w:r>
      <w:r w:rsidR="009E34D0">
        <w:rPr>
          <w:lang w:val="en-US"/>
        </w:rPr>
        <w:t>routinely monitored by electro-encephalogram (EEG), a</w:t>
      </w:r>
      <w:r>
        <w:rPr>
          <w:lang w:val="en-US"/>
        </w:rPr>
        <w:t xml:space="preserve">nesthesia overdose </w:t>
      </w:r>
      <w:r w:rsidR="009E34D0">
        <w:rPr>
          <w:lang w:val="en-US"/>
        </w:rPr>
        <w:t xml:space="preserve">can happen and </w:t>
      </w:r>
      <w:r>
        <w:rPr>
          <w:lang w:val="en-US"/>
        </w:rPr>
        <w:t xml:space="preserve">is </w:t>
      </w:r>
      <w:r w:rsidR="009E34D0">
        <w:rPr>
          <w:lang w:val="en-US"/>
        </w:rPr>
        <w:t xml:space="preserve">considered as </w:t>
      </w:r>
      <w:r>
        <w:rPr>
          <w:lang w:val="en-US"/>
        </w:rPr>
        <w:t>a serious brain sta</w:t>
      </w:r>
      <w:r w:rsidR="009E34D0">
        <w:rPr>
          <w:lang w:val="en-US"/>
        </w:rPr>
        <w:t>te that can lead to post-anesthetic complication</w:t>
      </w:r>
      <w:r w:rsidR="00BD7740">
        <w:rPr>
          <w:lang w:val="en-US"/>
        </w:rPr>
        <w:t>s</w:t>
      </w:r>
      <w:r>
        <w:rPr>
          <w:lang w:val="en-US"/>
        </w:rPr>
        <w:t>. In the past</w:t>
      </w:r>
      <w:r w:rsidR="00BD7740">
        <w:rPr>
          <w:lang w:val="en-US"/>
        </w:rPr>
        <w:t xml:space="preserve"> years</w:t>
      </w:r>
      <w:r>
        <w:rPr>
          <w:lang w:val="en-US"/>
        </w:rPr>
        <w:t>, we have developed signal processing algorithms coupled t</w:t>
      </w:r>
      <w:r w:rsidR="00BD7740">
        <w:rPr>
          <w:lang w:val="en-US"/>
        </w:rPr>
        <w:t>o ML-</w:t>
      </w:r>
      <w:r>
        <w:rPr>
          <w:lang w:val="en-US"/>
        </w:rPr>
        <w:t>classification app</w:t>
      </w:r>
      <w:r w:rsidR="009E34D0">
        <w:rPr>
          <w:lang w:val="en-US"/>
        </w:rPr>
        <w:t xml:space="preserve">roaches to prevent </w:t>
      </w:r>
      <w:r>
        <w:rPr>
          <w:lang w:val="en-US"/>
        </w:rPr>
        <w:t>deep sedation based</w:t>
      </w:r>
      <w:r w:rsidR="009E34D0">
        <w:rPr>
          <w:lang w:val="en-US"/>
        </w:rPr>
        <w:t xml:space="preserve"> on the first 10 minutes</w:t>
      </w:r>
      <w:r>
        <w:rPr>
          <w:lang w:val="en-US"/>
        </w:rPr>
        <w:t>. We isolated predictive patterns that can be us</w:t>
      </w:r>
      <w:r w:rsidR="00352C0C">
        <w:rPr>
          <w:lang w:val="en-US"/>
        </w:rPr>
        <w:t>ed to prevent over-sedation [1-4</w:t>
      </w:r>
      <w:r>
        <w:rPr>
          <w:lang w:val="en-US"/>
        </w:rPr>
        <w:t>]</w:t>
      </w:r>
      <w:r w:rsidR="00BD7740">
        <w:rPr>
          <w:lang w:val="en-US"/>
        </w:rPr>
        <w:t xml:space="preserve"> in real-time</w:t>
      </w:r>
      <w:r>
        <w:rPr>
          <w:lang w:val="en-US"/>
        </w:rPr>
        <w:t>.</w:t>
      </w:r>
    </w:p>
    <w:p w:rsidR="00352C0C" w:rsidRDefault="000D0FCB">
      <w:pPr>
        <w:jc w:val="both"/>
        <w:rPr>
          <w:bCs/>
          <w:lang w:val="en-US"/>
        </w:rPr>
      </w:pPr>
      <w:r>
        <w:rPr>
          <w:b/>
          <w:bCs/>
          <w:lang w:val="en-US"/>
        </w:rPr>
        <w:t>Goal: T</w:t>
      </w:r>
      <w:r>
        <w:rPr>
          <w:bCs/>
          <w:lang w:val="en-US"/>
        </w:rPr>
        <w:t>he goal of this internship is to</w:t>
      </w:r>
      <w:r>
        <w:rPr>
          <w:b/>
          <w:bCs/>
          <w:lang w:val="en-US"/>
        </w:rPr>
        <w:t xml:space="preserve"> </w:t>
      </w:r>
      <w:r w:rsidR="009E34D0">
        <w:rPr>
          <w:bCs/>
          <w:lang w:val="en-US"/>
        </w:rPr>
        <w:t>develop a</w:t>
      </w:r>
      <w:r w:rsidR="00F160A8">
        <w:rPr>
          <w:bCs/>
          <w:lang w:val="en-US"/>
        </w:rPr>
        <w:t xml:space="preserve"> </w:t>
      </w:r>
      <w:r w:rsidR="00103522">
        <w:rPr>
          <w:bCs/>
          <w:lang w:val="en-US"/>
        </w:rPr>
        <w:t>control system that maintains the brain in an ideal optimal state. We propose to build an automated controller, based on learning strategy associated with t</w:t>
      </w:r>
      <w:r w:rsidR="001A60F1">
        <w:rPr>
          <w:bCs/>
          <w:lang w:val="en-US"/>
        </w:rPr>
        <w:t xml:space="preserve">he brain response to changes the </w:t>
      </w:r>
      <w:r w:rsidR="00103522">
        <w:rPr>
          <w:bCs/>
          <w:lang w:val="en-US"/>
        </w:rPr>
        <w:t>dose</w:t>
      </w:r>
      <w:r w:rsidR="001A60F1">
        <w:rPr>
          <w:bCs/>
          <w:lang w:val="en-US"/>
        </w:rPr>
        <w:t>s</w:t>
      </w:r>
      <w:r w:rsidR="00103522">
        <w:rPr>
          <w:bCs/>
          <w:lang w:val="en-US"/>
        </w:rPr>
        <w:t xml:space="preserve">. </w:t>
      </w:r>
      <w:r w:rsidR="00352C0C">
        <w:rPr>
          <w:bCs/>
          <w:lang w:val="en-US"/>
        </w:rPr>
        <w:t xml:space="preserve">We will develop a real-time algorithm </w:t>
      </w:r>
      <w:r w:rsidR="001A60F1">
        <w:rPr>
          <w:bCs/>
          <w:lang w:val="en-US"/>
        </w:rPr>
        <w:t xml:space="preserve">and a predictive index for post-operative complication, </w:t>
      </w:r>
      <w:r w:rsidR="00352C0C">
        <w:rPr>
          <w:bCs/>
          <w:lang w:val="en-US"/>
        </w:rPr>
        <w:t>based on</w:t>
      </w:r>
      <w:r w:rsidR="00103522">
        <w:rPr>
          <w:bCs/>
          <w:lang w:val="en-US"/>
        </w:rPr>
        <w:t xml:space="preserve"> </w:t>
      </w:r>
      <w:r w:rsidR="00B21683">
        <w:rPr>
          <w:bCs/>
          <w:lang w:val="en-US"/>
        </w:rPr>
        <w:t xml:space="preserve">EEG spectral decomposition to </w:t>
      </w:r>
      <w:r w:rsidR="00352C0C">
        <w:rPr>
          <w:bCs/>
          <w:lang w:val="en-US"/>
        </w:rPr>
        <w:t>estimate the brain response probability to change</w:t>
      </w:r>
      <w:r w:rsidR="001A60F1">
        <w:rPr>
          <w:bCs/>
          <w:lang w:val="en-US"/>
        </w:rPr>
        <w:t>s</w:t>
      </w:r>
      <w:r w:rsidR="00352C0C">
        <w:rPr>
          <w:bCs/>
          <w:lang w:val="en-US"/>
        </w:rPr>
        <w:t xml:space="preserve"> of concentration.</w:t>
      </w:r>
    </w:p>
    <w:p w:rsidR="00C6165B" w:rsidRDefault="000D0FCB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References:</w:t>
      </w:r>
    </w:p>
    <w:p w:rsidR="00C6165B" w:rsidRDefault="000D0FCB" w:rsidP="009878D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[1] Cartailler et al</w:t>
      </w:r>
      <w:r>
        <w:rPr>
          <w:i/>
          <w:iCs/>
          <w:lang w:val="en-US"/>
        </w:rPr>
        <w:t>, Alpha rhythm collapse predicts iso-electric suppressions during anesthesia, Communications Biology</w:t>
      </w:r>
      <w:r>
        <w:rPr>
          <w:lang w:val="en-US"/>
        </w:rPr>
        <w:t xml:space="preserve"> (2019)</w:t>
      </w:r>
      <w:r w:rsidR="00BD7740">
        <w:rPr>
          <w:lang w:val="en-US"/>
        </w:rPr>
        <w:t>.</w:t>
      </w:r>
    </w:p>
    <w:p w:rsidR="00C6165B" w:rsidRDefault="000D0FCB" w:rsidP="009878D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[2] Sun &amp; Holcman</w:t>
      </w:r>
      <w:proofErr w:type="gramStart"/>
      <w:r>
        <w:rPr>
          <w:lang w:val="en-US"/>
        </w:rPr>
        <w:t>, ,</w:t>
      </w:r>
      <w:proofErr w:type="gramEnd"/>
      <w:r>
        <w:rPr>
          <w:lang w:val="en-US"/>
        </w:rPr>
        <w:t xml:space="preserve"> Biomedical Signal Processing and Control (2022)</w:t>
      </w:r>
      <w:r w:rsidR="00BD7740">
        <w:rPr>
          <w:lang w:val="en-US"/>
        </w:rPr>
        <w:t>.</w:t>
      </w:r>
    </w:p>
    <w:p w:rsidR="00B21683" w:rsidRDefault="00B21683" w:rsidP="009878DF">
      <w:pPr>
        <w:spacing w:after="0" w:line="240" w:lineRule="auto"/>
        <w:rPr>
          <w:lang w:val="en-US"/>
        </w:rPr>
      </w:pPr>
      <w:bookmarkStart w:id="0" w:name="_Hlk117101830"/>
      <w:bookmarkEnd w:id="0"/>
      <w:r w:rsidRPr="00B21683">
        <w:rPr>
          <w:lang w:val="en-US"/>
        </w:rPr>
        <w:t xml:space="preserve">[3] C Sun, D Longrois, D Holcman, </w:t>
      </w:r>
      <w:hyperlink r:id="rId6" w:history="1">
        <w:r w:rsidRPr="00B21683">
          <w:rPr>
            <w:rStyle w:val="Hyperlink"/>
            <w:lang w:val="en-US"/>
          </w:rPr>
          <w:t>Spectral EEG correlations from the different phases of general anesthesia</w:t>
        </w:r>
      </w:hyperlink>
      <w:r>
        <w:rPr>
          <w:lang w:val="en-US"/>
        </w:rPr>
        <w:t xml:space="preserve">, </w:t>
      </w:r>
      <w:r w:rsidRPr="00B21683">
        <w:rPr>
          <w:lang w:val="en-US"/>
        </w:rPr>
        <w:t>Frontiers in Medicine 10, 1009434</w:t>
      </w:r>
    </w:p>
    <w:p w:rsidR="00352C0C" w:rsidRDefault="00352C0C" w:rsidP="009878DF">
      <w:pPr>
        <w:spacing w:after="0" w:line="240" w:lineRule="auto"/>
        <w:rPr>
          <w:lang w:val="en-US"/>
        </w:rPr>
      </w:pPr>
      <w:r w:rsidRPr="00352C0C">
        <w:rPr>
          <w:lang w:val="en-US"/>
        </w:rPr>
        <w:t xml:space="preserve">[4] V Loison, </w:t>
      </w:r>
      <w:r>
        <w:rPr>
          <w:lang w:val="en-US"/>
        </w:rPr>
        <w:t>et al</w:t>
      </w:r>
      <w:r w:rsidRPr="00352C0C">
        <w:rPr>
          <w:lang w:val="en-US"/>
        </w:rPr>
        <w:t xml:space="preserve">, </w:t>
      </w:r>
      <w:hyperlink r:id="rId7" w:history="1">
        <w:r w:rsidRPr="00352C0C">
          <w:rPr>
            <w:rStyle w:val="Hyperlink"/>
            <w:lang w:val="en-US"/>
          </w:rPr>
          <w:t>Mapping general anesthesia states based on electro-encephalogram transition phases</w:t>
        </w:r>
      </w:hyperlink>
      <w:r>
        <w:rPr>
          <w:lang w:val="en-US"/>
        </w:rPr>
        <w:t xml:space="preserve"> </w:t>
      </w:r>
      <w:proofErr w:type="spellStart"/>
      <w:r w:rsidRPr="00352C0C">
        <w:rPr>
          <w:lang w:val="en-US"/>
        </w:rPr>
        <w:t>bioRxiv</w:t>
      </w:r>
      <w:proofErr w:type="spellEnd"/>
      <w:r w:rsidRPr="00352C0C">
        <w:rPr>
          <w:lang w:val="en-US"/>
        </w:rPr>
        <w:t>, 2023.07. 06.547567</w:t>
      </w:r>
    </w:p>
    <w:p w:rsidR="00352C0C" w:rsidRDefault="00352C0C" w:rsidP="009878DF">
      <w:pPr>
        <w:spacing w:after="0" w:line="240" w:lineRule="auto"/>
        <w:rPr>
          <w:lang w:val="en-US"/>
        </w:rPr>
      </w:pPr>
      <w:r>
        <w:rPr>
          <w:lang w:val="en-US"/>
        </w:rPr>
        <w:t>[5]</w:t>
      </w:r>
      <w:r w:rsidRPr="00352C0C">
        <w:rPr>
          <w:lang w:val="en-US"/>
        </w:rPr>
        <w:t xml:space="preserve"> </w:t>
      </w:r>
      <w:r>
        <w:rPr>
          <w:lang w:val="en-US"/>
        </w:rPr>
        <w:t>Chris Sun, I Constant, D H</w:t>
      </w:r>
      <w:r w:rsidRPr="00352C0C">
        <w:rPr>
          <w:lang w:val="en-US"/>
        </w:rPr>
        <w:t>olcman</w:t>
      </w:r>
      <w:r>
        <w:rPr>
          <w:lang w:val="en-US"/>
        </w:rPr>
        <w:t>,</w:t>
      </w:r>
      <w:r w:rsidRPr="00352C0C">
        <w:rPr>
          <w:lang w:val="en-US"/>
        </w:rPr>
        <w:t xml:space="preserve"> </w:t>
      </w:r>
      <w:hyperlink r:id="rId8" w:history="1">
        <w:r w:rsidRPr="00352C0C">
          <w:rPr>
            <w:rStyle w:val="Hyperlink"/>
            <w:lang w:val="en-US"/>
          </w:rPr>
          <w:t xml:space="preserve">Predicting sensitivity to general anesthesia: </w:t>
        </w:r>
        <w:proofErr w:type="spellStart"/>
        <w:r w:rsidRPr="00352C0C">
          <w:rPr>
            <w:rStyle w:val="Hyperlink"/>
            <w:lang w:val="en-US"/>
          </w:rPr>
          <w:t>Bispectral</w:t>
        </w:r>
        <w:proofErr w:type="spellEnd"/>
        <w:r w:rsidRPr="00352C0C">
          <w:rPr>
            <w:rStyle w:val="Hyperlink"/>
            <w:lang w:val="en-US"/>
          </w:rPr>
          <w:t xml:space="preserve"> index versus Checkpoint-Decomposition Algorithm</w:t>
        </w:r>
      </w:hyperlink>
      <w:r>
        <w:rPr>
          <w:lang w:val="en-US"/>
        </w:rPr>
        <w:t xml:space="preserve">, </w:t>
      </w:r>
      <w:proofErr w:type="spellStart"/>
      <w:r w:rsidRPr="00352C0C">
        <w:rPr>
          <w:lang w:val="en-US"/>
        </w:rPr>
        <w:t>medRxiv</w:t>
      </w:r>
      <w:proofErr w:type="spellEnd"/>
      <w:r w:rsidRPr="00352C0C">
        <w:rPr>
          <w:lang w:val="en-US"/>
        </w:rPr>
        <w:t>, 2023.05. 03.23289473</w:t>
      </w:r>
    </w:p>
    <w:p w:rsidR="009878DF" w:rsidRPr="00352C0C" w:rsidRDefault="009878DF" w:rsidP="009878DF">
      <w:pPr>
        <w:spacing w:after="0" w:line="240" w:lineRule="auto"/>
        <w:rPr>
          <w:lang w:val="en-US"/>
        </w:rPr>
      </w:pPr>
    </w:p>
    <w:p w:rsidR="00C6165B" w:rsidRDefault="000D0FCB">
      <w:pPr>
        <w:pStyle w:val="NoSpacing"/>
        <w:jc w:val="both"/>
        <w:rPr>
          <w:lang w:val="en-US"/>
        </w:rPr>
      </w:pPr>
      <w:r>
        <w:rPr>
          <w:b/>
          <w:bCs/>
          <w:lang w:val="en-US"/>
        </w:rPr>
        <w:t>Candidate</w:t>
      </w:r>
      <w:r>
        <w:rPr>
          <w:lang w:val="en-US"/>
        </w:rPr>
        <w:t xml:space="preserve">: The candidate should be highly motivated, interested in </w:t>
      </w:r>
      <w:r w:rsidR="00B21683">
        <w:rPr>
          <w:lang w:val="en-US"/>
        </w:rPr>
        <w:t xml:space="preserve">Signal processing, spectral decomposition, </w:t>
      </w:r>
      <w:r w:rsidR="00BD7740">
        <w:rPr>
          <w:lang w:val="en-US"/>
        </w:rPr>
        <w:t xml:space="preserve">ML, data analysis, </w:t>
      </w:r>
      <w:r w:rsidR="009878DF">
        <w:rPr>
          <w:lang w:val="en-US"/>
        </w:rPr>
        <w:t>inferences, control theory</w:t>
      </w:r>
      <w:r w:rsidR="00BD7740">
        <w:rPr>
          <w:lang w:val="en-US"/>
        </w:rPr>
        <w:t xml:space="preserve">, </w:t>
      </w:r>
      <w:r>
        <w:rPr>
          <w:lang w:val="en-US"/>
        </w:rPr>
        <w:t xml:space="preserve">software engineering and medical </w:t>
      </w:r>
      <w:proofErr w:type="gramStart"/>
      <w:r>
        <w:rPr>
          <w:lang w:val="en-US"/>
        </w:rPr>
        <w:t>science</w:t>
      </w:r>
      <w:proofErr w:type="gramEnd"/>
      <w:r>
        <w:rPr>
          <w:lang w:val="en-US"/>
        </w:rPr>
        <w:t>. A strong problem solving and analytical mindset, as well as attention for code quality are necessary. A strong background in Python</w:t>
      </w:r>
      <w:r w:rsidR="00BD7740">
        <w:rPr>
          <w:lang w:val="en-US"/>
        </w:rPr>
        <w:t xml:space="preserve"> and</w:t>
      </w:r>
      <w:r>
        <w:rPr>
          <w:lang w:val="en-US"/>
        </w:rPr>
        <w:t xml:space="preserve"> computer engineering (communication protocols, operating systems), and web apps is expected. Ideally, the candidate would be familiar with version control systems (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Git</w:t>
      </w:r>
      <w:proofErr w:type="spellEnd"/>
      <w:r>
        <w:rPr>
          <w:lang w:val="en-US"/>
        </w:rPr>
        <w:t>) and have an understanding of signal processing (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Fourier transform). </w:t>
      </w:r>
      <w:bookmarkStart w:id="1" w:name="_Hlk117101113"/>
      <w:bookmarkEnd w:id="1"/>
    </w:p>
    <w:p w:rsidR="00C6165B" w:rsidRPr="003971EF" w:rsidRDefault="00C6165B" w:rsidP="000D0FCB">
      <w:pPr>
        <w:pStyle w:val="NoSpacing"/>
        <w:jc w:val="both"/>
        <w:rPr>
          <w:rStyle w:val="Hyperlink"/>
          <w:lang w:val="en-US"/>
        </w:rPr>
      </w:pPr>
    </w:p>
    <w:p w:rsidR="00190B94" w:rsidRDefault="000D0FCB" w:rsidP="00190B94">
      <w:pPr>
        <w:jc w:val="both"/>
        <w:rPr>
          <w:lang w:val="en-US"/>
        </w:rPr>
      </w:pPr>
      <w:r>
        <w:rPr>
          <w:b/>
          <w:bCs/>
          <w:lang w:val="en-US"/>
        </w:rPr>
        <w:t>Where</w:t>
      </w:r>
      <w:r>
        <w:rPr>
          <w:lang w:val="en-US"/>
        </w:rPr>
        <w:t xml:space="preserve">: The internship position will take place at </w:t>
      </w:r>
      <w:r w:rsidR="009878DF">
        <w:rPr>
          <w:lang w:val="en-US"/>
        </w:rPr>
        <w:t xml:space="preserve">ENS and </w:t>
      </w:r>
      <w:r>
        <w:rPr>
          <w:lang w:val="en-US"/>
        </w:rPr>
        <w:t xml:space="preserve">SignalMed+, a recent start-up company, in collaboration with the Group of Applied Mathematics and Computational Biology at École Normale Supérieure in Paris, 46 rue </w:t>
      </w:r>
      <w:proofErr w:type="spellStart"/>
      <w:r>
        <w:rPr>
          <w:lang w:val="en-US"/>
        </w:rPr>
        <w:t>d’Ulm</w:t>
      </w:r>
      <w:proofErr w:type="spellEnd"/>
      <w:r>
        <w:rPr>
          <w:lang w:val="en-US"/>
        </w:rPr>
        <w:t>, France directed by D. Holcman.</w:t>
      </w:r>
    </w:p>
    <w:p w:rsidR="00C6165B" w:rsidRDefault="000D0FCB" w:rsidP="00190B94">
      <w:pPr>
        <w:spacing w:after="0" w:line="240" w:lineRule="auto"/>
        <w:jc w:val="both"/>
        <w:rPr>
          <w:lang w:val="en-US"/>
        </w:rPr>
      </w:pPr>
      <w:r>
        <w:rPr>
          <w:b/>
          <w:bCs/>
          <w:lang w:val="en-US"/>
        </w:rPr>
        <w:t>Internship type</w:t>
      </w:r>
      <w:r w:rsidR="009878DF">
        <w:rPr>
          <w:lang w:val="en-US"/>
        </w:rPr>
        <w:t>: Master internship, engineering</w:t>
      </w:r>
      <w:r>
        <w:rPr>
          <w:lang w:val="en-US"/>
        </w:rPr>
        <w:t>.</w:t>
      </w:r>
    </w:p>
    <w:p w:rsidR="00C6165B" w:rsidRDefault="000D0FCB" w:rsidP="00190B94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Duration</w:t>
      </w:r>
      <w:r>
        <w:rPr>
          <w:lang w:val="en-US"/>
        </w:rPr>
        <w:t>: 6 months</w:t>
      </w:r>
      <w:r w:rsidR="00463D57" w:rsidRPr="00463D57">
        <w:rPr>
          <w:lang w:val="en-US"/>
        </w:rPr>
        <w:sym w:font="Wingdings" w:char="F0E0"/>
      </w:r>
      <w:r w:rsidR="00463D57">
        <w:rPr>
          <w:lang w:val="en-US"/>
        </w:rPr>
        <w:t xml:space="preserve"> </w:t>
      </w:r>
      <w:bookmarkStart w:id="2" w:name="_GoBack"/>
      <w:r w:rsidR="00463D57">
        <w:rPr>
          <w:lang w:val="en-US"/>
        </w:rPr>
        <w:t xml:space="preserve">possibility to continue for a </w:t>
      </w:r>
      <w:proofErr w:type="spellStart"/>
      <w:r w:rsidR="00463D57">
        <w:rPr>
          <w:lang w:val="en-US"/>
        </w:rPr>
        <w:t>Phd</w:t>
      </w:r>
      <w:proofErr w:type="spellEnd"/>
      <w:r w:rsidR="00463D57">
        <w:rPr>
          <w:lang w:val="en-US"/>
        </w:rPr>
        <w:t>/Postdocs</w:t>
      </w:r>
      <w:bookmarkEnd w:id="2"/>
    </w:p>
    <w:p w:rsidR="00C6165B" w:rsidRDefault="000D0FCB" w:rsidP="00190B94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Supervisor</w:t>
      </w:r>
      <w:r>
        <w:rPr>
          <w:lang w:val="en-US"/>
        </w:rPr>
        <w:t xml:space="preserve">: </w:t>
      </w:r>
      <w:proofErr w:type="spellStart"/>
      <w:r w:rsidR="00CC1364">
        <w:rPr>
          <w:lang w:val="en-US"/>
        </w:rPr>
        <w:t>Juergen</w:t>
      </w:r>
      <w:proofErr w:type="spellEnd"/>
      <w:r w:rsidR="00CC1364">
        <w:rPr>
          <w:lang w:val="en-US"/>
        </w:rPr>
        <w:t xml:space="preserve"> </w:t>
      </w:r>
      <w:proofErr w:type="spellStart"/>
      <w:r w:rsidR="00CC1364">
        <w:rPr>
          <w:lang w:val="en-US"/>
        </w:rPr>
        <w:t>Reingruber</w:t>
      </w:r>
      <w:proofErr w:type="spellEnd"/>
      <w:r w:rsidR="00B21683">
        <w:rPr>
          <w:lang w:val="en-US"/>
        </w:rPr>
        <w:t>/</w:t>
      </w:r>
      <w:r w:rsidR="00B21683" w:rsidRPr="00B21683">
        <w:rPr>
          <w:lang w:val="en-US"/>
        </w:rPr>
        <w:t xml:space="preserve"> </w:t>
      </w:r>
      <w:r w:rsidR="00B21683">
        <w:rPr>
          <w:lang w:val="en-US"/>
        </w:rPr>
        <w:t>David Holcman/</w:t>
      </w:r>
    </w:p>
    <w:p w:rsidR="00C6165B" w:rsidRDefault="000D0FCB" w:rsidP="00190B94">
      <w:pPr>
        <w:spacing w:after="0" w:line="240" w:lineRule="auto"/>
        <w:rPr>
          <w:lang w:val="en-US"/>
        </w:rPr>
      </w:pPr>
      <w:r w:rsidRPr="000D0FCB">
        <w:rPr>
          <w:b/>
          <w:bCs/>
          <w:lang w:val="en-US"/>
        </w:rPr>
        <w:t>Contact information</w:t>
      </w:r>
      <w:r w:rsidRPr="000D0FCB">
        <w:rPr>
          <w:lang w:val="en-US"/>
        </w:rPr>
        <w:t xml:space="preserve">: </w:t>
      </w:r>
      <w:r w:rsidR="00CC1364" w:rsidRPr="00CC1364">
        <w:rPr>
          <w:lang w:val="en-US"/>
        </w:rPr>
        <w:t>reingrub@bio.ens.psl.eu</w:t>
      </w:r>
      <w:r w:rsidR="00B21683" w:rsidRPr="00B21683">
        <w:rPr>
          <w:lang w:val="en-US"/>
        </w:rPr>
        <w:t xml:space="preserve"> </w:t>
      </w:r>
      <w:r w:rsidR="00B21683">
        <w:rPr>
          <w:lang w:val="en-US"/>
        </w:rPr>
        <w:t xml:space="preserve">and </w:t>
      </w:r>
      <w:hyperlink r:id="rId9" w:history="1">
        <w:r w:rsidR="00B21683" w:rsidRPr="00A96CD8">
          <w:rPr>
            <w:rStyle w:val="Hyperlink"/>
            <w:lang w:val="en-US"/>
          </w:rPr>
          <w:t>david.holcman@ens.fr</w:t>
        </w:r>
      </w:hyperlink>
    </w:p>
    <w:sectPr w:rsidR="00C6165B" w:rsidSect="009B3BD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5B"/>
    <w:rsid w:val="000D0FCB"/>
    <w:rsid w:val="00103522"/>
    <w:rsid w:val="00190B94"/>
    <w:rsid w:val="001A60F1"/>
    <w:rsid w:val="00352C0C"/>
    <w:rsid w:val="003971EF"/>
    <w:rsid w:val="00463D57"/>
    <w:rsid w:val="00756445"/>
    <w:rsid w:val="00880415"/>
    <w:rsid w:val="0097048E"/>
    <w:rsid w:val="009878DF"/>
    <w:rsid w:val="009B3BD5"/>
    <w:rsid w:val="009E34D0"/>
    <w:rsid w:val="00B21683"/>
    <w:rsid w:val="00BD7740"/>
    <w:rsid w:val="00BF1B01"/>
    <w:rsid w:val="00C6165B"/>
    <w:rsid w:val="00CC1364"/>
    <w:rsid w:val="00DD4D51"/>
    <w:rsid w:val="00EF1DB5"/>
    <w:rsid w:val="00F1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B0519-339F-4A05-BD06-2F46F11B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B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5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F758D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rsid w:val="009B3BD5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rsid w:val="009B3BD5"/>
    <w:pPr>
      <w:spacing w:after="140" w:line="276" w:lineRule="auto"/>
    </w:pPr>
  </w:style>
  <w:style w:type="paragraph" w:styleId="List">
    <w:name w:val="List"/>
    <w:basedOn w:val="BodyText"/>
    <w:rsid w:val="009B3BD5"/>
    <w:rPr>
      <w:rFonts w:cs="Noto Sans Devanagari"/>
    </w:rPr>
  </w:style>
  <w:style w:type="paragraph" w:styleId="Caption">
    <w:name w:val="caption"/>
    <w:basedOn w:val="Normal"/>
    <w:qFormat/>
    <w:rsid w:val="009B3BD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9B3BD5"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5F758D"/>
    <w:pPr>
      <w:ind w:left="720"/>
      <w:contextualSpacing/>
    </w:pPr>
  </w:style>
  <w:style w:type="paragraph" w:styleId="NoSpacing">
    <w:name w:val="No Spacing"/>
    <w:uiPriority w:val="1"/>
    <w:qFormat/>
    <w:rsid w:val="0093734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216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uk/citations?view_op=view_citation&amp;hl=fr&amp;user=E73vfy8AAAAJ&amp;sortby=pubdate&amp;citation_for_view=E73vfy8AAAAJ:65Yg0jNCQD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.uk/citations?view_op=view_citation&amp;hl=fr&amp;user=E73vfy8AAAAJ&amp;sortby=pubdate&amp;citation_for_view=E73vfy8AAAAJ:aIdbFUkbNIk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view_op=view_citation&amp;hl=en&amp;user=E73vfy8AAAAJ&amp;sortby=pubdate&amp;citation_for_view=E73vfy8AAAAJ:PkcyUWeTMh0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david.holcman@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Loison</dc:creator>
  <cp:lastModifiedBy>holcman</cp:lastModifiedBy>
  <cp:revision>4</cp:revision>
  <dcterms:created xsi:type="dcterms:W3CDTF">2023-09-26T12:21:00Z</dcterms:created>
  <dcterms:modified xsi:type="dcterms:W3CDTF">2023-09-26T12:44:00Z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